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BD8" w:rsidRPr="004749D5" w:rsidRDefault="00B453F0" w:rsidP="00B453F0">
      <w:pPr>
        <w:jc w:val="center"/>
        <w:rPr>
          <w:b/>
          <w:sz w:val="28"/>
          <w:szCs w:val="28"/>
        </w:rPr>
      </w:pPr>
      <w:r w:rsidRPr="004749D5">
        <w:rPr>
          <w:b/>
          <w:sz w:val="28"/>
          <w:szCs w:val="28"/>
        </w:rPr>
        <w:t>Causal Asymmetry and Explanation</w:t>
      </w:r>
    </w:p>
    <w:p w:rsidR="00B453F0" w:rsidRDefault="00B453F0" w:rsidP="00B453F0">
      <w:pPr>
        <w:jc w:val="center"/>
      </w:pPr>
    </w:p>
    <w:p w:rsidR="00B453F0" w:rsidRDefault="00BB6B3D" w:rsidP="00B41B05">
      <w:pPr>
        <w:ind w:left="1440"/>
      </w:pPr>
      <w:r>
        <w:t>“Why do you rob banks?”</w:t>
      </w:r>
    </w:p>
    <w:p w:rsidR="00BB6B3D" w:rsidRDefault="00BB6B3D" w:rsidP="00B41B05">
      <w:pPr>
        <w:ind w:left="1440"/>
      </w:pPr>
      <w:r>
        <w:t>“Because that’s where the money is.”</w:t>
      </w:r>
    </w:p>
    <w:p w:rsidR="00BB6B3D" w:rsidRDefault="00636387" w:rsidP="00B41B05">
      <w:pPr>
        <w:ind w:left="720"/>
      </w:pPr>
      <w:r>
        <w:t xml:space="preserve">– apocryphal </w:t>
      </w:r>
      <w:r w:rsidR="00BB6B3D">
        <w:t>conversation between</w:t>
      </w:r>
      <w:r w:rsidR="00B41B05">
        <w:t xml:space="preserve"> a reporter and recently capture</w:t>
      </w:r>
      <w:r w:rsidR="002530C7">
        <w:t>d</w:t>
      </w:r>
      <w:r w:rsidR="00B41B05">
        <w:t xml:space="preserve"> bank robber Willie Sutton</w:t>
      </w:r>
    </w:p>
    <w:p w:rsidR="00B453F0" w:rsidRDefault="00B453F0" w:rsidP="00B453F0"/>
    <w:p w:rsidR="005D2AC3" w:rsidRDefault="00B453F0" w:rsidP="00B41B05">
      <w:pPr>
        <w:tabs>
          <w:tab w:val="left" w:pos="720"/>
        </w:tabs>
      </w:pPr>
      <w:r>
        <w:tab/>
        <w:t xml:space="preserve">As we saw </w:t>
      </w:r>
      <w:r w:rsidR="00B41B05">
        <w:t>last week</w:t>
      </w:r>
      <w:r>
        <w:t xml:space="preserve">, </w:t>
      </w:r>
      <w:r w:rsidR="00B41B05">
        <w:t xml:space="preserve">in everyday life and in research scholarship the most common form of inference from a set of facts and generalizations (“rules” in Peirce’s language) is </w:t>
      </w:r>
      <w:r w:rsidR="00B41B05">
        <w:rPr>
          <w:b/>
        </w:rPr>
        <w:t>abduction</w:t>
      </w:r>
      <w:r w:rsidR="00B41B05">
        <w:t xml:space="preserve">, which is another name for </w:t>
      </w:r>
      <w:r w:rsidR="00B41B05">
        <w:rPr>
          <w:b/>
        </w:rPr>
        <w:t>inference to the best explanation</w:t>
      </w:r>
      <w:r w:rsidR="00B41B05">
        <w:t xml:space="preserve">. </w:t>
      </w:r>
      <w:r w:rsidR="00203219">
        <w:t>In most cases, the facts we have observed and the rules we confidently believe provide more than one explanation for why the event or phenomenon characterized by those facts occurred. For example, the people who stop laughing abruptly when you walk into a room may be embarrassed because they were laughing at you, or they might be shocked by your horrifying face</w:t>
      </w:r>
      <w:r w:rsidR="005D2AC3">
        <w:t xml:space="preserve"> (you really should wash off that Joker makeup before going out in public)</w:t>
      </w:r>
      <w:r w:rsidR="00203219">
        <w:t xml:space="preserve">, or maybe by chance they all </w:t>
      </w:r>
      <w:r w:rsidR="0084645D">
        <w:t xml:space="preserve">at the same instant </w:t>
      </w:r>
      <w:r w:rsidR="00203219">
        <w:t>stopped thinking the show they were talking about was hilarious</w:t>
      </w:r>
      <w:r w:rsidR="005D2AC3">
        <w:t xml:space="preserve">. If any of those explanations </w:t>
      </w:r>
      <w:r w:rsidR="005D2AC3">
        <w:rPr>
          <w:u w:val="single"/>
        </w:rPr>
        <w:t>could</w:t>
      </w:r>
      <w:r w:rsidR="005D2AC3">
        <w:t xml:space="preserve"> explain the observed facts, the challenge of abduction is to know which </w:t>
      </w:r>
      <w:r w:rsidR="005D2AC3">
        <w:rPr>
          <w:u w:val="single"/>
        </w:rPr>
        <w:t>best</w:t>
      </w:r>
      <w:r w:rsidR="005D2AC3" w:rsidRPr="005D2AC3">
        <w:t xml:space="preserve"> </w:t>
      </w:r>
      <w:r w:rsidR="005D2AC3">
        <w:t>explains them. As we shall see, the challenge can be quite a daunting one.</w:t>
      </w:r>
    </w:p>
    <w:p w:rsidR="005D2AC3" w:rsidRDefault="005D2AC3" w:rsidP="00B41B05">
      <w:pPr>
        <w:tabs>
          <w:tab w:val="left" w:pos="720"/>
        </w:tabs>
      </w:pPr>
    </w:p>
    <w:p w:rsidR="0040321E" w:rsidRDefault="005643D2" w:rsidP="00E502ED">
      <w:pPr>
        <w:autoSpaceDE w:val="0"/>
        <w:autoSpaceDN w:val="0"/>
        <w:adjustRightInd w:val="0"/>
        <w:rPr>
          <w:sz w:val="23"/>
          <w:szCs w:val="23"/>
        </w:rPr>
      </w:pPr>
      <w:r>
        <w:rPr>
          <w:sz w:val="23"/>
          <w:szCs w:val="23"/>
        </w:rPr>
        <w:tab/>
        <w:t xml:space="preserve">At the most basic level, an </w:t>
      </w:r>
      <w:r w:rsidRPr="00BA6AEC">
        <w:rPr>
          <w:i/>
          <w:sz w:val="23"/>
          <w:szCs w:val="23"/>
        </w:rPr>
        <w:t>explanation</w:t>
      </w:r>
      <w:r>
        <w:rPr>
          <w:sz w:val="23"/>
          <w:szCs w:val="23"/>
        </w:rPr>
        <w:t xml:space="preserve"> is the answer to a </w:t>
      </w:r>
      <w:r>
        <w:rPr>
          <w:i/>
          <w:sz w:val="23"/>
          <w:szCs w:val="23"/>
        </w:rPr>
        <w:t>why</w:t>
      </w:r>
      <w:r>
        <w:rPr>
          <w:sz w:val="23"/>
          <w:szCs w:val="23"/>
        </w:rPr>
        <w:t xml:space="preserve"> question. If you ask your mother, “what’s for dinner?” you are asking for a </w:t>
      </w:r>
      <w:r>
        <w:rPr>
          <w:i/>
          <w:sz w:val="23"/>
          <w:szCs w:val="23"/>
        </w:rPr>
        <w:t>description</w:t>
      </w:r>
      <w:r>
        <w:rPr>
          <w:sz w:val="23"/>
          <w:szCs w:val="23"/>
        </w:rPr>
        <w:t>, and you might get an answer like “roasted chicken and broccoli.” If you then ask “why are we having that?” you will be frustrated if your mother says “we are havi</w:t>
      </w:r>
      <w:r w:rsidR="00650059">
        <w:rPr>
          <w:sz w:val="23"/>
          <w:szCs w:val="23"/>
        </w:rPr>
        <w:t>ng roasted chicken and broccoli</w:t>
      </w:r>
      <w:r>
        <w:rPr>
          <w:sz w:val="23"/>
          <w:szCs w:val="23"/>
        </w:rPr>
        <w:t>”</w:t>
      </w:r>
      <w:r w:rsidR="00650059">
        <w:rPr>
          <w:sz w:val="23"/>
          <w:szCs w:val="23"/>
        </w:rPr>
        <w:t>: this shows that we recognize a commonsense difference between description and explanation</w:t>
      </w:r>
      <w:r w:rsidR="000E3869">
        <w:rPr>
          <w:sz w:val="23"/>
          <w:szCs w:val="23"/>
        </w:rPr>
        <w:t xml:space="preserve">, between </w:t>
      </w:r>
      <w:r w:rsidR="000E3869" w:rsidRPr="00F2146E">
        <w:rPr>
          <w:sz w:val="23"/>
          <w:szCs w:val="23"/>
          <w:u w:val="single"/>
        </w:rPr>
        <w:t>what happens</w:t>
      </w:r>
      <w:r w:rsidR="000E3869">
        <w:rPr>
          <w:sz w:val="23"/>
          <w:szCs w:val="23"/>
        </w:rPr>
        <w:t xml:space="preserve"> and </w:t>
      </w:r>
      <w:r w:rsidR="000E3869" w:rsidRPr="00F2146E">
        <w:rPr>
          <w:sz w:val="23"/>
          <w:szCs w:val="23"/>
          <w:u w:val="single"/>
        </w:rPr>
        <w:t>why it happens</w:t>
      </w:r>
      <w:r w:rsidR="00650059">
        <w:rPr>
          <w:sz w:val="23"/>
          <w:szCs w:val="23"/>
        </w:rPr>
        <w:t>.</w:t>
      </w:r>
      <w:r>
        <w:rPr>
          <w:sz w:val="23"/>
          <w:szCs w:val="23"/>
        </w:rPr>
        <w:t xml:space="preserve"> </w:t>
      </w:r>
      <w:r w:rsidR="00650059">
        <w:rPr>
          <w:sz w:val="23"/>
          <w:szCs w:val="23"/>
        </w:rPr>
        <w:t xml:space="preserve">You will probably be similarly frustrated if your mother yells back “because that’s what I’m making!” This shows that we recognize a measure of the </w:t>
      </w:r>
      <w:r w:rsidR="00650059">
        <w:rPr>
          <w:sz w:val="23"/>
          <w:szCs w:val="23"/>
          <w:u w:val="single"/>
        </w:rPr>
        <w:t>quality</w:t>
      </w:r>
      <w:r w:rsidR="00650059">
        <w:rPr>
          <w:sz w:val="23"/>
          <w:szCs w:val="23"/>
        </w:rPr>
        <w:t xml:space="preserve"> of an explanation: your mother’s second response i</w:t>
      </w:r>
      <w:r w:rsidR="000E3869">
        <w:rPr>
          <w:sz w:val="23"/>
          <w:szCs w:val="23"/>
        </w:rPr>
        <w:t>s</w:t>
      </w:r>
      <w:r w:rsidR="00650059">
        <w:rPr>
          <w:sz w:val="23"/>
          <w:szCs w:val="23"/>
        </w:rPr>
        <w:t xml:space="preserve">, at least grammatically, an answer to your </w:t>
      </w:r>
      <w:r w:rsidR="00650059" w:rsidRPr="00650059">
        <w:rPr>
          <w:i/>
          <w:sz w:val="23"/>
          <w:szCs w:val="23"/>
        </w:rPr>
        <w:t>why</w:t>
      </w:r>
      <w:r w:rsidR="00650059">
        <w:rPr>
          <w:sz w:val="23"/>
          <w:szCs w:val="23"/>
        </w:rPr>
        <w:t xml:space="preserve"> question, but it doesn’t seem to explain the dinner menu well at all. If on the other hand your mother were to say </w:t>
      </w:r>
      <w:r w:rsidR="00BA6AEC">
        <w:rPr>
          <w:sz w:val="23"/>
          <w:szCs w:val="23"/>
        </w:rPr>
        <w:t xml:space="preserve">“we’re having chicken because I have a chicken that needs to be cooked, and we’re having broccoli because it’s healthy,” you might not like the answer (perhaps you would have preferred, “jeez, I don’t know: let’s have burgers and fries instead”), but you recognize it as a satisfactory answer to your question. </w:t>
      </w:r>
      <w:r w:rsidR="0040321E">
        <w:rPr>
          <w:sz w:val="23"/>
          <w:szCs w:val="23"/>
        </w:rPr>
        <w:t xml:space="preserve">(If your mother answered “Because the spindle neurons in my anterior cingulate cortex transmitted their response to dopamine rapidly throughout my brain in </w:t>
      </w:r>
      <w:r w:rsidR="005C07F1">
        <w:rPr>
          <w:sz w:val="23"/>
          <w:szCs w:val="23"/>
        </w:rPr>
        <w:t>reaction</w:t>
      </w:r>
      <w:r w:rsidR="0040321E">
        <w:rPr>
          <w:sz w:val="23"/>
          <w:szCs w:val="23"/>
        </w:rPr>
        <w:t xml:space="preserve"> to the thought of roasted chicken and broccoli,” you might recognize that as an explanation too, but you would probably be surprised and confused: </w:t>
      </w:r>
      <w:r w:rsidR="000E3869">
        <w:rPr>
          <w:sz w:val="23"/>
          <w:szCs w:val="23"/>
        </w:rPr>
        <w:t>more on this distinction later</w:t>
      </w:r>
      <w:r w:rsidR="0040321E">
        <w:rPr>
          <w:sz w:val="23"/>
          <w:szCs w:val="23"/>
        </w:rPr>
        <w:t>.)</w:t>
      </w:r>
    </w:p>
    <w:p w:rsidR="0040321E" w:rsidRDefault="0040321E" w:rsidP="00E502ED">
      <w:pPr>
        <w:autoSpaceDE w:val="0"/>
        <w:autoSpaceDN w:val="0"/>
        <w:adjustRightInd w:val="0"/>
        <w:rPr>
          <w:sz w:val="23"/>
          <w:szCs w:val="23"/>
        </w:rPr>
      </w:pPr>
    </w:p>
    <w:p w:rsidR="000E3869" w:rsidRDefault="000E3869" w:rsidP="00E502ED">
      <w:pPr>
        <w:autoSpaceDE w:val="0"/>
        <w:autoSpaceDN w:val="0"/>
        <w:adjustRightInd w:val="0"/>
        <w:rPr>
          <w:sz w:val="23"/>
          <w:szCs w:val="23"/>
        </w:rPr>
      </w:pPr>
      <w:r>
        <w:rPr>
          <w:sz w:val="23"/>
          <w:szCs w:val="23"/>
        </w:rPr>
        <w:tab/>
      </w:r>
      <w:r w:rsidRPr="00BC305C">
        <w:rPr>
          <w:i/>
          <w:sz w:val="23"/>
          <w:szCs w:val="23"/>
        </w:rPr>
        <w:t>Why</w:t>
      </w:r>
      <w:r>
        <w:rPr>
          <w:sz w:val="23"/>
          <w:szCs w:val="23"/>
        </w:rPr>
        <w:t xml:space="preserve"> questions are ubiquitous: indeed, when a child first gains the ability to </w:t>
      </w:r>
      <w:r w:rsidR="0040089B">
        <w:rPr>
          <w:sz w:val="23"/>
          <w:szCs w:val="23"/>
        </w:rPr>
        <w:t xml:space="preserve">speak in </w:t>
      </w:r>
      <w:r>
        <w:rPr>
          <w:sz w:val="23"/>
          <w:szCs w:val="23"/>
        </w:rPr>
        <w:t xml:space="preserve"> sentences, she will inevitably put a great deal of her effort into asking why things are as they are (</w:t>
      </w:r>
      <w:r w:rsidR="0040089B">
        <w:rPr>
          <w:sz w:val="23"/>
          <w:szCs w:val="23"/>
        </w:rPr>
        <w:t>“</w:t>
      </w:r>
      <w:r>
        <w:rPr>
          <w:sz w:val="23"/>
          <w:szCs w:val="23"/>
        </w:rPr>
        <w:t>Why is the sky blue?</w:t>
      </w:r>
      <w:r w:rsidR="0040089B">
        <w:rPr>
          <w:sz w:val="23"/>
          <w:szCs w:val="23"/>
        </w:rPr>
        <w:t>” “Why is that man so fat?”</w:t>
      </w:r>
      <w:r>
        <w:rPr>
          <w:sz w:val="23"/>
          <w:szCs w:val="23"/>
        </w:rPr>
        <w:t xml:space="preserve"> </w:t>
      </w:r>
      <w:r w:rsidR="0040089B">
        <w:rPr>
          <w:sz w:val="23"/>
          <w:szCs w:val="23"/>
        </w:rPr>
        <w:t>“</w:t>
      </w:r>
      <w:r>
        <w:rPr>
          <w:sz w:val="23"/>
          <w:szCs w:val="23"/>
        </w:rPr>
        <w:t xml:space="preserve">Why can’t </w:t>
      </w:r>
      <w:r w:rsidR="0040089B">
        <w:rPr>
          <w:sz w:val="23"/>
          <w:szCs w:val="23"/>
        </w:rPr>
        <w:t>kitty come to school with me</w:t>
      </w:r>
      <w:r>
        <w:rPr>
          <w:sz w:val="23"/>
          <w:szCs w:val="23"/>
        </w:rPr>
        <w:t>?</w:t>
      </w:r>
      <w:r w:rsidR="0040089B">
        <w:rPr>
          <w:sz w:val="23"/>
          <w:szCs w:val="23"/>
        </w:rPr>
        <w:t>”</w:t>
      </w:r>
      <w:r>
        <w:rPr>
          <w:sz w:val="23"/>
          <w:szCs w:val="23"/>
        </w:rPr>
        <w:t xml:space="preserve">). </w:t>
      </w:r>
      <w:r w:rsidR="00393977">
        <w:rPr>
          <w:sz w:val="23"/>
          <w:szCs w:val="23"/>
        </w:rPr>
        <w:t xml:space="preserve">As we get more sophisticated intellectually, our </w:t>
      </w:r>
      <w:r w:rsidR="00393977" w:rsidRPr="00A24DA6">
        <w:rPr>
          <w:i/>
          <w:sz w:val="23"/>
          <w:szCs w:val="23"/>
        </w:rPr>
        <w:t>why</w:t>
      </w:r>
      <w:r w:rsidR="00393977">
        <w:rPr>
          <w:sz w:val="23"/>
          <w:szCs w:val="23"/>
        </w:rPr>
        <w:t xml:space="preserve"> questions become more focused, and our methods for answering them more complex. Hence each of you was able to infer why everyone suddenly stopped laughing when you walked into the room, whereas you probably would not have been able to do so at age six. And hence you probably had difficulty thinking of plausible explanations for Robert Brown’s description of the pollen particle’</w:t>
      </w:r>
      <w:r w:rsidR="008C6AE2">
        <w:rPr>
          <w:sz w:val="23"/>
          <w:szCs w:val="23"/>
        </w:rPr>
        <w:t xml:space="preserve">s motion. The cases are different in two important respects. First, you each have more expertise in human social interactions than in statistical mechanics, so you are more readily able to state the rules for the </w:t>
      </w:r>
      <w:r w:rsidR="008C6AE2">
        <w:rPr>
          <w:sz w:val="23"/>
          <w:szCs w:val="23"/>
        </w:rPr>
        <w:lastRenderedPageBreak/>
        <w:t>first than the rules for the second. Second, making the second inference persuasively requires a more systematic approach to explanation. Indeed, we frequently hold up the natural sciences as being the pinnacle of humanity’s method</w:t>
      </w:r>
      <w:r w:rsidR="00AC6832">
        <w:rPr>
          <w:sz w:val="23"/>
          <w:szCs w:val="23"/>
        </w:rPr>
        <w:t>s</w:t>
      </w:r>
      <w:r w:rsidR="008C6AE2">
        <w:rPr>
          <w:sz w:val="23"/>
          <w:szCs w:val="23"/>
        </w:rPr>
        <w:t xml:space="preserve"> for achieving true knowledge and understanding. </w:t>
      </w:r>
      <w:r w:rsidR="003B2EDF">
        <w:rPr>
          <w:sz w:val="23"/>
          <w:szCs w:val="23"/>
        </w:rPr>
        <w:t xml:space="preserve"> For this reason, I am going to focus our attention first on scientific explanation, in order for us to get a solid grounding in </w:t>
      </w:r>
      <w:r w:rsidR="00D96843">
        <w:rPr>
          <w:sz w:val="23"/>
          <w:szCs w:val="23"/>
        </w:rPr>
        <w:t xml:space="preserve">the criteria we might use to choose the </w:t>
      </w:r>
      <w:r w:rsidR="004749D5">
        <w:rPr>
          <w:sz w:val="23"/>
          <w:szCs w:val="23"/>
        </w:rPr>
        <w:t>best available explanation.</w:t>
      </w:r>
      <w:r w:rsidR="003B2EDF">
        <w:rPr>
          <w:sz w:val="23"/>
          <w:szCs w:val="23"/>
        </w:rPr>
        <w:t xml:space="preserve"> </w:t>
      </w:r>
    </w:p>
    <w:p w:rsidR="005643D2" w:rsidRDefault="0040321E" w:rsidP="00E502ED">
      <w:pPr>
        <w:autoSpaceDE w:val="0"/>
        <w:autoSpaceDN w:val="0"/>
        <w:adjustRightInd w:val="0"/>
        <w:rPr>
          <w:sz w:val="23"/>
          <w:szCs w:val="23"/>
        </w:rPr>
      </w:pPr>
      <w:r>
        <w:rPr>
          <w:sz w:val="23"/>
          <w:szCs w:val="23"/>
        </w:rPr>
        <w:t xml:space="preserve"> </w:t>
      </w:r>
    </w:p>
    <w:p w:rsidR="004749D5" w:rsidRDefault="00AC6832" w:rsidP="00E502ED">
      <w:pPr>
        <w:autoSpaceDE w:val="0"/>
        <w:autoSpaceDN w:val="0"/>
        <w:adjustRightInd w:val="0"/>
        <w:rPr>
          <w:sz w:val="23"/>
          <w:szCs w:val="23"/>
        </w:rPr>
      </w:pPr>
      <w:r>
        <w:rPr>
          <w:sz w:val="23"/>
          <w:szCs w:val="23"/>
          <w:u w:val="single"/>
        </w:rPr>
        <w:t xml:space="preserve">Scientific </w:t>
      </w:r>
      <w:r w:rsidR="00FE621F">
        <w:rPr>
          <w:sz w:val="23"/>
          <w:szCs w:val="23"/>
          <w:u w:val="single"/>
        </w:rPr>
        <w:t>e</w:t>
      </w:r>
      <w:r>
        <w:rPr>
          <w:sz w:val="23"/>
          <w:szCs w:val="23"/>
          <w:u w:val="single"/>
        </w:rPr>
        <w:t>xplanations as logical deductions</w:t>
      </w:r>
      <w:r w:rsidR="000F2C78">
        <w:rPr>
          <w:sz w:val="23"/>
          <w:szCs w:val="23"/>
          <w:u w:val="single"/>
        </w:rPr>
        <w:t>: the “covering law” model</w:t>
      </w:r>
    </w:p>
    <w:p w:rsidR="00AC6832" w:rsidRDefault="00AC6832" w:rsidP="00E502ED">
      <w:pPr>
        <w:autoSpaceDE w:val="0"/>
        <w:autoSpaceDN w:val="0"/>
        <w:adjustRightInd w:val="0"/>
        <w:rPr>
          <w:sz w:val="23"/>
          <w:szCs w:val="23"/>
        </w:rPr>
      </w:pPr>
    </w:p>
    <w:p w:rsidR="00AC6832" w:rsidRDefault="00AC6832" w:rsidP="00E502ED">
      <w:pPr>
        <w:autoSpaceDE w:val="0"/>
        <w:autoSpaceDN w:val="0"/>
        <w:adjustRightInd w:val="0"/>
      </w:pPr>
      <w:r>
        <w:tab/>
      </w:r>
      <w:r w:rsidR="00C840A2">
        <w:t>What makes an explanation scientific? This is debatable, but we can begin with a couple of requirements and definitions by contrast (see Salmon, 1984</w:t>
      </w:r>
      <w:r w:rsidR="00713A86">
        <w:t>, pp. 10-15</w:t>
      </w:r>
      <w:r w:rsidR="00C840A2">
        <w:t xml:space="preserve">). First, </w:t>
      </w:r>
      <w:r w:rsidR="00922C46">
        <w:t xml:space="preserve">we require that </w:t>
      </w:r>
      <w:r w:rsidR="00C840A2">
        <w:t xml:space="preserve">there must be some </w:t>
      </w:r>
      <w:r w:rsidR="00C840A2" w:rsidRPr="00713A86">
        <w:rPr>
          <w:i/>
        </w:rPr>
        <w:t>objective</w:t>
      </w:r>
      <w:r w:rsidR="00C840A2">
        <w:t xml:space="preserve"> relationship between the explanation and the phenomenon we are explaining. In my example above about the answers to the question “why are we having [roasted chicken and broccoli]?”</w:t>
      </w:r>
      <w:r w:rsidR="00B27772">
        <w:t xml:space="preserve"> the criteria you apply to decide what makes a good explanation are depended entirely on your own </w:t>
      </w:r>
      <w:r w:rsidR="001779C4">
        <w:rPr>
          <w:i/>
        </w:rPr>
        <w:t xml:space="preserve">subjective </w:t>
      </w:r>
      <w:r w:rsidR="00B27772" w:rsidRPr="00713A86">
        <w:rPr>
          <w:i/>
        </w:rPr>
        <w:t>psychology</w:t>
      </w:r>
      <w:r w:rsidR="00922C46">
        <w:t>: if you really hate broccoli, you may reject any explanation that doesn’t include the statement that your mothe</w:t>
      </w:r>
      <w:r w:rsidR="00956B0B">
        <w:t>r is punishing you for some named offense (e.g., “we’re having broccoli because you made me late for yoga yesterday</w:t>
      </w:r>
      <w:r w:rsidR="00F2146E">
        <w:t>!</w:t>
      </w:r>
      <w:r w:rsidR="00956B0B">
        <w:t>”)</w:t>
      </w:r>
      <w:r w:rsidR="00B27772">
        <w:t xml:space="preserve">. Moreover, if your mother answered in the technical manner explaining the workings of her neurophysiology </w:t>
      </w:r>
      <w:r w:rsidR="00713A86">
        <w:t xml:space="preserve">during the decision-making process, you might find that unsatisfactory, but that shouldn’t mean that it is not a good </w:t>
      </w:r>
      <w:r w:rsidR="00713A86">
        <w:rPr>
          <w:i/>
        </w:rPr>
        <w:t>scientific</w:t>
      </w:r>
      <w:r w:rsidR="00713A86">
        <w:t xml:space="preserve"> explanation. Second, a scientific explanation need not reduce the unfamiliar to the familiar</w:t>
      </w:r>
      <w:r w:rsidR="00F2146E">
        <w:t xml:space="preserve"> (something we frequently seek from explanations</w:t>
      </w:r>
      <w:r w:rsidR="00C27041">
        <w:t>, such as analogies to well-understood situations)</w:t>
      </w:r>
      <w:r w:rsidR="00713A86">
        <w:t xml:space="preserve">. </w:t>
      </w:r>
      <w:r w:rsidR="00922C46">
        <w:t>You probably recognize this principle from science classes you have taken, where the color of the sky (the familiar blue) has been expl</w:t>
      </w:r>
      <w:r w:rsidR="00956B0B">
        <w:t>ained in terms of the frequency-</w:t>
      </w:r>
      <w:r w:rsidR="00922C46">
        <w:t xml:space="preserve">dependent scattering </w:t>
      </w:r>
      <w:r w:rsidR="00956B0B">
        <w:t xml:space="preserve">of light by dipole molecules and the sensitive ranges of cones in your retina. To explain the familiar fact that the bottle is </w:t>
      </w:r>
      <w:r w:rsidR="00C27041">
        <w:t xml:space="preserve">sitting </w:t>
      </w:r>
      <w:r w:rsidR="00956B0B">
        <w:t>on the table, we may need to resort to the laws governing electromagnetic fields and Fermi-Dirac statistics (in other words, very unfamiliar stuff!).</w:t>
      </w:r>
      <w:r w:rsidR="003A31DE">
        <w:t xml:space="preserve"> </w:t>
      </w:r>
      <w:r w:rsidR="00C27041">
        <w:t>As</w:t>
      </w:r>
      <w:r w:rsidR="003A31DE">
        <w:t xml:space="preserve"> we’re </w:t>
      </w:r>
      <w:r w:rsidR="00416776">
        <w:t>venturing into scientific explanation</w:t>
      </w:r>
      <w:r w:rsidR="003A31DE">
        <w:t xml:space="preserve">, then, we need to recognize that it will be difficult going at times, and </w:t>
      </w:r>
      <w:r w:rsidR="00C27041">
        <w:t xml:space="preserve">moreover </w:t>
      </w:r>
      <w:r w:rsidR="003A31DE">
        <w:t xml:space="preserve">that by the end, we should not expect to know the best answer to </w:t>
      </w:r>
      <w:r w:rsidR="003A31DE">
        <w:rPr>
          <w:u w:val="single"/>
        </w:rPr>
        <w:t>every</w:t>
      </w:r>
      <w:r w:rsidR="003A31DE">
        <w:t xml:space="preserve"> </w:t>
      </w:r>
      <w:r w:rsidR="003A31DE">
        <w:rPr>
          <w:i/>
        </w:rPr>
        <w:t>why</w:t>
      </w:r>
      <w:r w:rsidR="003A31DE">
        <w:t xml:space="preserve"> question. If you ask your friend why he went to </w:t>
      </w:r>
      <w:r w:rsidR="003A31DE" w:rsidRPr="005B44D5">
        <w:t>Walgreens</w:t>
      </w:r>
      <w:r w:rsidR="003A31DE">
        <w:t xml:space="preserve">, you expect an answer like “I needed some Tylenol,” which would be a </w:t>
      </w:r>
      <w:r w:rsidR="003A31DE">
        <w:rPr>
          <w:i/>
        </w:rPr>
        <w:t>practical justification</w:t>
      </w:r>
      <w:r w:rsidR="003A31DE">
        <w:t xml:space="preserve">. If at a funeral you hear a grieving widow ask the sky “why did he have to die?” </w:t>
      </w:r>
      <w:r w:rsidR="00AF2BD3">
        <w:t xml:space="preserve">and you </w:t>
      </w:r>
      <w:r w:rsidR="003A31DE">
        <w:t>ans</w:t>
      </w:r>
      <w:r w:rsidR="00AF2BD3">
        <w:t>wer</w:t>
      </w:r>
      <w:r w:rsidR="003A31DE">
        <w:t xml:space="preserve"> “because a </w:t>
      </w:r>
      <w:r w:rsidR="00FE621F">
        <w:t>myocardial</w:t>
      </w:r>
      <w:r w:rsidR="003A31DE">
        <w:t xml:space="preserve"> infarction </w:t>
      </w:r>
      <w:r w:rsidR="00FE621F">
        <w:t>caused his heart to stop beating, resulting in blood loss to the brain, which is always fatal</w:t>
      </w:r>
      <w:r w:rsidR="00AF2BD3">
        <w:t>,</w:t>
      </w:r>
      <w:r w:rsidR="00FE621F">
        <w:t>”</w:t>
      </w:r>
      <w:r w:rsidR="00AF2BD3">
        <w:t xml:space="preserve"> that</w:t>
      </w:r>
      <w:r w:rsidR="00FE621F">
        <w:t xml:space="preserve"> makes you a sadistic jackass, not a good scientist, because clearly that </w:t>
      </w:r>
      <w:r w:rsidR="00D07E8D">
        <w:t xml:space="preserve">particular </w:t>
      </w:r>
      <w:r w:rsidR="00FE621F" w:rsidRPr="00FE621F">
        <w:rPr>
          <w:i/>
        </w:rPr>
        <w:t>why</w:t>
      </w:r>
      <w:r w:rsidR="00FE621F">
        <w:t xml:space="preserve"> question seeks </w:t>
      </w:r>
      <w:r w:rsidR="00FE621F">
        <w:rPr>
          <w:i/>
        </w:rPr>
        <w:t>consolation</w:t>
      </w:r>
      <w:r w:rsidR="00FE621F">
        <w:t>, not scientific explanation.</w:t>
      </w:r>
    </w:p>
    <w:p w:rsidR="00960333" w:rsidRDefault="00960333" w:rsidP="00E502ED">
      <w:pPr>
        <w:autoSpaceDE w:val="0"/>
        <w:autoSpaceDN w:val="0"/>
        <w:adjustRightInd w:val="0"/>
      </w:pPr>
    </w:p>
    <w:p w:rsidR="00960333" w:rsidRDefault="00960333" w:rsidP="00960333">
      <w:pPr>
        <w:autoSpaceDE w:val="0"/>
        <w:autoSpaceDN w:val="0"/>
        <w:adjustRightInd w:val="0"/>
        <w:rPr>
          <w:sz w:val="23"/>
          <w:szCs w:val="23"/>
        </w:rPr>
      </w:pPr>
      <w:r>
        <w:tab/>
        <w:t xml:space="preserve">I need to say a bit more about what we are taking for granted: recall the Einstein and Infeld piece we read, wherein we found these same assumptions. We take for granted that </w:t>
      </w:r>
      <w:r>
        <w:rPr>
          <w:u w:val="single"/>
        </w:rPr>
        <w:t>facts</w:t>
      </w:r>
      <w:r>
        <w:t xml:space="preserve"> are statements about the world that </w:t>
      </w:r>
      <w:r>
        <w:rPr>
          <w:u w:val="single"/>
        </w:rPr>
        <w:t>correspond</w:t>
      </w:r>
      <w:r>
        <w:t xml:space="preserve"> to a real world out there and are not just sensations in our minds (this position is often called </w:t>
      </w:r>
      <w:r>
        <w:rPr>
          <w:i/>
        </w:rPr>
        <w:t>physicalism</w:t>
      </w:r>
      <w:r>
        <w:t xml:space="preserve">).  Furthermore, we take for granted that </w:t>
      </w:r>
      <w:r w:rsidRPr="005643D2">
        <w:rPr>
          <w:u w:val="single"/>
        </w:rPr>
        <w:t>the world described by our theories actually exists</w:t>
      </w:r>
      <w:r>
        <w:t>, that our theories aren’t just useful fictions upon which we can make predictions. As Einstein and Infeld wrote, “</w:t>
      </w:r>
      <w:r>
        <w:rPr>
          <w:sz w:val="23"/>
          <w:szCs w:val="23"/>
        </w:rPr>
        <w:t xml:space="preserve">We want the observed facts to follow logically from our concept of reality. Without the belief that it is possible to grasp the reality with our theoretical constructions, without the belief in the inner harmony of our world, there could be no science” (1938, p. 296). This position is often called </w:t>
      </w:r>
      <w:r>
        <w:rPr>
          <w:i/>
          <w:sz w:val="23"/>
          <w:szCs w:val="23"/>
        </w:rPr>
        <w:t>theoretical realism</w:t>
      </w:r>
      <w:r>
        <w:rPr>
          <w:sz w:val="23"/>
          <w:szCs w:val="23"/>
        </w:rPr>
        <w:t xml:space="preserve">, and it stands in contrast with a philosophical position called </w:t>
      </w:r>
      <w:r>
        <w:rPr>
          <w:i/>
          <w:sz w:val="23"/>
          <w:szCs w:val="23"/>
        </w:rPr>
        <w:t>instrumentalism</w:t>
      </w:r>
      <w:r>
        <w:rPr>
          <w:sz w:val="23"/>
          <w:szCs w:val="23"/>
        </w:rPr>
        <w:t xml:space="preserve">, which holds that things like protons and electrons in physics theories or emotional states like </w:t>
      </w:r>
      <w:r>
        <w:rPr>
          <w:sz w:val="23"/>
          <w:szCs w:val="23"/>
        </w:rPr>
        <w:lastRenderedPageBreak/>
        <w:t>happiness or anger in psychology theories don’t actually exist, but do provide a useful model for making predictions about the behaviors of atoms or people.</w:t>
      </w:r>
    </w:p>
    <w:p w:rsidR="00960333" w:rsidRDefault="00960333" w:rsidP="00E502ED">
      <w:pPr>
        <w:autoSpaceDE w:val="0"/>
        <w:autoSpaceDN w:val="0"/>
        <w:adjustRightInd w:val="0"/>
      </w:pPr>
    </w:p>
    <w:p w:rsidR="00960333" w:rsidRDefault="00960333" w:rsidP="00E502ED">
      <w:pPr>
        <w:autoSpaceDE w:val="0"/>
        <w:autoSpaceDN w:val="0"/>
        <w:adjustRightInd w:val="0"/>
      </w:pPr>
      <w:r>
        <w:tab/>
        <w:t xml:space="preserve">Scientific explanations therefore are statements about the real world that follow specific objective rules for relating to the facts and events they explain. </w:t>
      </w:r>
      <w:r w:rsidR="00AF2BD3">
        <w:t>T</w:t>
      </w:r>
      <w:r>
        <w:t xml:space="preserve">he best way to ensure that you are following the rules is to make explanations </w:t>
      </w:r>
      <w:r>
        <w:rPr>
          <w:i/>
        </w:rPr>
        <w:t>logical</w:t>
      </w:r>
      <w:r>
        <w:t xml:space="preserve"> </w:t>
      </w:r>
      <w:r w:rsidR="00C27041">
        <w:t xml:space="preserve">and </w:t>
      </w:r>
      <w:r>
        <w:t xml:space="preserve">to follow the rules of </w:t>
      </w:r>
      <w:r>
        <w:rPr>
          <w:i/>
        </w:rPr>
        <w:t>deduction</w:t>
      </w:r>
      <w:r>
        <w:t>. As we saw previously, deduction guarantees the truth of the conclusion given the truth of the premises</w:t>
      </w:r>
      <w:r w:rsidR="005C07F1">
        <w:t xml:space="preserve">. Early philosophers of science found this </w:t>
      </w:r>
      <w:r w:rsidR="004F1912">
        <w:t>relation of logical necessity quite attractive</w:t>
      </w:r>
      <w:r w:rsidR="006D76E5">
        <w:t>, and so they developed a model of explanation</w:t>
      </w:r>
      <w:r w:rsidR="004F1912">
        <w:t xml:space="preserve"> called the </w:t>
      </w:r>
      <w:r w:rsidR="004F1912">
        <w:rPr>
          <w:i/>
        </w:rPr>
        <w:t>covering law model</w:t>
      </w:r>
      <w:r w:rsidR="004F1912">
        <w:t xml:space="preserve"> in which the explanation for why something happened shows deductively why it </w:t>
      </w:r>
      <w:r w:rsidR="004F1912">
        <w:rPr>
          <w:u w:val="single"/>
        </w:rPr>
        <w:t>had to happen</w:t>
      </w:r>
      <w:r w:rsidR="004F1912">
        <w:t xml:space="preserve">. </w:t>
      </w:r>
      <w:r w:rsidR="00AB72C3">
        <w:t xml:space="preserve">Under this model, given a set of </w:t>
      </w:r>
      <w:r w:rsidR="00AF6287">
        <w:t xml:space="preserve">empirically testable </w:t>
      </w:r>
      <w:r w:rsidR="00AB72C3">
        <w:t xml:space="preserve">laws of nature </w:t>
      </w:r>
      <w:r w:rsidR="00AF6287">
        <w:t xml:space="preserve">(rules you can confirm or disconfirm using the </w:t>
      </w:r>
      <w:r w:rsidR="00DF3F46">
        <w:t>hypothetico-deductive</w:t>
      </w:r>
      <w:r w:rsidR="00AF6287">
        <w:t xml:space="preserve"> method from last week) </w:t>
      </w:r>
      <w:r w:rsidR="00AB72C3">
        <w:t xml:space="preserve">and initial conditions (facts) as the premises, the event to be explained is the logical conclusion. For example, you could explain why your cell phone broke when you dropped it </w:t>
      </w:r>
      <w:r w:rsidR="00AF2BD3">
        <w:t xml:space="preserve">by </w:t>
      </w:r>
      <w:r w:rsidR="00AB72C3">
        <w:t>using the law of gravity</w:t>
      </w:r>
      <w:r w:rsidR="00F91251">
        <w:t xml:space="preserve"> and</w:t>
      </w:r>
      <w:r w:rsidR="00AB72C3">
        <w:t xml:space="preserve"> some laws about the </w:t>
      </w:r>
      <w:r w:rsidR="00F91251">
        <w:t>tensile strengths of the materials in the phone, along with some facts about the height from which you dropped it and the angle at which it hit the gro</w:t>
      </w:r>
      <w:r w:rsidR="003B295A">
        <w:t xml:space="preserve">und. A critical feature of this </w:t>
      </w:r>
      <w:r w:rsidR="003B295A" w:rsidRPr="003B295A">
        <w:rPr>
          <w:i/>
        </w:rPr>
        <w:t>explanation</w:t>
      </w:r>
      <w:r w:rsidR="003B295A">
        <w:t xml:space="preserve"> is that it doubles as a </w:t>
      </w:r>
      <w:r w:rsidR="003B295A" w:rsidRPr="003B295A">
        <w:rPr>
          <w:i/>
        </w:rPr>
        <w:t>prediction</w:t>
      </w:r>
      <w:r w:rsidR="003B295A">
        <w:t xml:space="preserve">: had you known the natural laws and the particular circumstances of the </w:t>
      </w:r>
      <w:r w:rsidR="00AF2BD3">
        <w:t>way</w:t>
      </w:r>
      <w:r w:rsidR="003B295A">
        <w:t xml:space="preserve"> you would drop the phone before the event occurred, you would have predicted with certainty</w:t>
      </w:r>
      <w:r w:rsidR="00DF3F46">
        <w:t xml:space="preserve"> that it would break</w:t>
      </w:r>
      <w:r w:rsidR="003B295A">
        <w:t xml:space="preserve">. Prediction and explanation </w:t>
      </w:r>
      <w:r w:rsidR="00CF5A57">
        <w:t xml:space="preserve">are in this model </w:t>
      </w:r>
      <w:r w:rsidR="00CF5A57" w:rsidRPr="00AF2BD3">
        <w:rPr>
          <w:i/>
        </w:rPr>
        <w:t>symmetric</w:t>
      </w:r>
      <w:r w:rsidR="00CF5A57">
        <w:t xml:space="preserve">: the same process that allows you to predict what will happen will, after the event, serve as an explanation for what has happened. </w:t>
      </w:r>
    </w:p>
    <w:p w:rsidR="00CF5A57" w:rsidRDefault="00CF5A57" w:rsidP="00E502ED">
      <w:pPr>
        <w:autoSpaceDE w:val="0"/>
        <w:autoSpaceDN w:val="0"/>
        <w:adjustRightInd w:val="0"/>
      </w:pPr>
    </w:p>
    <w:p w:rsidR="00CF5A57" w:rsidRDefault="00CF5A57" w:rsidP="00E502ED">
      <w:pPr>
        <w:autoSpaceDE w:val="0"/>
        <w:autoSpaceDN w:val="0"/>
        <w:adjustRightInd w:val="0"/>
      </w:pPr>
      <w:r>
        <w:tab/>
        <w:t>The dependence on empirically</w:t>
      </w:r>
      <w:r w:rsidR="009550F3">
        <w:t xml:space="preserve"> </w:t>
      </w:r>
      <w:r>
        <w:t xml:space="preserve">testable laws </w:t>
      </w:r>
      <w:r w:rsidR="00AF6287">
        <w:t>of the covering law model requires some comment. What is a law of nature, and how do we distinguish it from an accidental generalization</w:t>
      </w:r>
      <w:r w:rsidR="00605002">
        <w:t>?</w:t>
      </w:r>
      <w:r w:rsidR="00AF6287">
        <w:t xml:space="preserve"> Consider these two rules:</w:t>
      </w:r>
    </w:p>
    <w:p w:rsidR="00245076" w:rsidRDefault="00245076" w:rsidP="00E502ED">
      <w:pPr>
        <w:autoSpaceDE w:val="0"/>
        <w:autoSpaceDN w:val="0"/>
        <w:adjustRightInd w:val="0"/>
      </w:pPr>
    </w:p>
    <w:p w:rsidR="00AF6287" w:rsidRDefault="00AF6287" w:rsidP="00245076">
      <w:pPr>
        <w:autoSpaceDE w:val="0"/>
        <w:autoSpaceDN w:val="0"/>
        <w:adjustRightInd w:val="0"/>
        <w:ind w:left="360"/>
      </w:pPr>
      <w:r>
        <w:t>(1) All iron is attracted by a magnet.</w:t>
      </w:r>
    </w:p>
    <w:p w:rsidR="00AF6287" w:rsidRDefault="00AF6287" w:rsidP="00245076">
      <w:pPr>
        <w:autoSpaceDE w:val="0"/>
        <w:autoSpaceDN w:val="0"/>
        <w:adjustRightInd w:val="0"/>
        <w:ind w:left="360"/>
      </w:pPr>
      <w:r>
        <w:t xml:space="preserve">(2) All the cheese in </w:t>
      </w:r>
      <w:r w:rsidR="00931C85">
        <w:t>Jon’s</w:t>
      </w:r>
      <w:r>
        <w:t xml:space="preserve"> refrigerator is from Europe.</w:t>
      </w:r>
    </w:p>
    <w:p w:rsidR="00245076" w:rsidRDefault="00245076" w:rsidP="00E502ED">
      <w:pPr>
        <w:autoSpaceDE w:val="0"/>
        <w:autoSpaceDN w:val="0"/>
        <w:adjustRightInd w:val="0"/>
      </w:pPr>
    </w:p>
    <w:p w:rsidR="00AF6287" w:rsidRDefault="00931C85" w:rsidP="00E502ED">
      <w:pPr>
        <w:autoSpaceDE w:val="0"/>
        <w:autoSpaceDN w:val="0"/>
        <w:adjustRightInd w:val="0"/>
      </w:pPr>
      <w:r>
        <w:t>Either of these rules could be used in a sound deductive argument</w:t>
      </w:r>
      <w:r w:rsidR="00C66A31">
        <w:t>:</w:t>
      </w:r>
      <w:r>
        <w:t xml:space="preserve"> All iron is attracted by a magnet</w:t>
      </w:r>
      <w:r w:rsidR="00233397">
        <w:t xml:space="preserve">; </w:t>
      </w:r>
      <w:r>
        <w:t>my paperclip is (partly) made of iron</w:t>
      </w:r>
      <w:r w:rsidR="00233397">
        <w:t xml:space="preserve">; </w:t>
      </w:r>
      <w:r>
        <w:t xml:space="preserve">therefore my paperclip will be attracted by a magnet. Likewise, </w:t>
      </w:r>
      <w:r w:rsidR="00245076">
        <w:t xml:space="preserve">all </w:t>
      </w:r>
      <w:r>
        <w:t>the cheese in my refrigerator is from Europe</w:t>
      </w:r>
      <w:r w:rsidR="00233397">
        <w:t>;</w:t>
      </w:r>
      <w:r>
        <w:t xml:space="preserve"> the cheese in this sandwich came from Jon’s refrigerator</w:t>
      </w:r>
      <w:r w:rsidR="00233397">
        <w:t>;</w:t>
      </w:r>
      <w:r>
        <w:t xml:space="preserve"> therefore the cheese in this sandwich is from Europe. Nevertheless, there seems to be an important difference between these two </w:t>
      </w:r>
      <w:r>
        <w:rPr>
          <w:i/>
        </w:rPr>
        <w:t>kinds</w:t>
      </w:r>
      <w:r>
        <w:t xml:space="preserve"> of </w:t>
      </w:r>
      <w:r w:rsidR="008F356E">
        <w:t>rules.</w:t>
      </w:r>
      <w:r w:rsidR="00FD5EEE">
        <w:t xml:space="preserve"> We want to call the first statement a </w:t>
      </w:r>
      <w:r w:rsidR="00FD5EEE" w:rsidRPr="00C66A31">
        <w:rPr>
          <w:i/>
        </w:rPr>
        <w:t>law of nature</w:t>
      </w:r>
      <w:r w:rsidR="00FD5EEE">
        <w:t xml:space="preserve">, and the second an </w:t>
      </w:r>
      <w:r w:rsidR="00FD5EEE" w:rsidRPr="00C66A31">
        <w:rPr>
          <w:i/>
        </w:rPr>
        <w:t>accidental generalization</w:t>
      </w:r>
      <w:r w:rsidR="00FD5EEE">
        <w:t xml:space="preserve"> (by which I don’t mean that it was random chance: I do indeed prefer European cheese and so I tend to buy it).  </w:t>
      </w:r>
      <w:r w:rsidR="00C66A31">
        <w:t>Here’s one way offered to tell the two apart: new</w:t>
      </w:r>
      <w:r w:rsidR="005B2A5C">
        <w:t xml:space="preserve"> information threatens to undermine our confidence in accidental generalizations, but not in laws of nature. </w:t>
      </w:r>
      <w:r w:rsidR="00DF3F46">
        <w:t>Suppose</w:t>
      </w:r>
      <w:r w:rsidR="005B2A5C">
        <w:t xml:space="preserve"> you bring me a hollow ball of metal and tell me that it is pure elemental iron from a meteorite. I have never seen iron in either its elemental state (which is rare on the earth) or from a meteorite, but nevertheless I will have little doubt that I could pick up that hollow ball with a magnet. </w:t>
      </w:r>
      <w:r w:rsidR="00DF3F46">
        <w:t>No</w:t>
      </w:r>
      <w:r w:rsidR="00BD79F3">
        <w:t>w</w:t>
      </w:r>
      <w:r w:rsidR="00DF3F46">
        <w:t xml:space="preserve"> suppose y</w:t>
      </w:r>
      <w:r w:rsidR="00675611">
        <w:t xml:space="preserve">ou come to a party at my house and tell me that you brought some cheese and just put it in my refrigerator. Learning this fact, I’m now going to doubt that all the cheese in my refrigerator is from Europe. </w:t>
      </w:r>
      <w:r w:rsidR="00DF3F46">
        <w:t>I</w:t>
      </w:r>
      <w:r w:rsidR="00675611">
        <w:t xml:space="preserve">t is important to distinguish laws from statements that look like </w:t>
      </w:r>
      <w:r w:rsidR="00DF3F46">
        <w:t>l</w:t>
      </w:r>
      <w:r w:rsidR="00675611">
        <w:t>aws but aren’t</w:t>
      </w:r>
      <w:r w:rsidR="00822A01">
        <w:t>,</w:t>
      </w:r>
      <w:r w:rsidR="00675611">
        <w:t xml:space="preserve"> because the covering law model of explanation holds that true laws are necessary for explanations. This makes sense with our examples</w:t>
      </w:r>
      <w:r w:rsidR="002423F8">
        <w:t xml:space="preserve">: the </w:t>
      </w:r>
      <w:r w:rsidR="002423F8">
        <w:lastRenderedPageBreak/>
        <w:t xml:space="preserve">law that all iron is attracted by a magnet </w:t>
      </w:r>
      <w:r w:rsidR="002423F8">
        <w:rPr>
          <w:u w:val="single"/>
        </w:rPr>
        <w:t>does</w:t>
      </w:r>
      <w:r w:rsidR="002423F8">
        <w:t xml:space="preserve"> seem to explain why I am able to pick up iron filings out of beach sand by running a magnet through it. However, the pseudo-law that all cheese in my refrigerator is from Europe </w:t>
      </w:r>
      <w:r w:rsidR="002423F8">
        <w:rPr>
          <w:u w:val="single"/>
        </w:rPr>
        <w:t>does not</w:t>
      </w:r>
      <w:r w:rsidR="002423F8">
        <w:t xml:space="preserve"> seem to explain why there is </w:t>
      </w:r>
      <w:r w:rsidR="00822A01">
        <w:t xml:space="preserve">Gouda </w:t>
      </w:r>
      <w:r w:rsidR="002423F8">
        <w:t xml:space="preserve">in my cheese tray. </w:t>
      </w:r>
    </w:p>
    <w:p w:rsidR="00DF3F46" w:rsidRDefault="00DF3F46" w:rsidP="00E502ED">
      <w:pPr>
        <w:autoSpaceDE w:val="0"/>
        <w:autoSpaceDN w:val="0"/>
        <w:adjustRightInd w:val="0"/>
      </w:pPr>
    </w:p>
    <w:p w:rsidR="00DF3F46" w:rsidRDefault="000C057B" w:rsidP="00E502ED">
      <w:pPr>
        <w:autoSpaceDE w:val="0"/>
        <w:autoSpaceDN w:val="0"/>
        <w:adjustRightInd w:val="0"/>
      </w:pPr>
      <w:r>
        <w:tab/>
        <w:t xml:space="preserve">The covering law model’s logical strength—its </w:t>
      </w:r>
      <w:r w:rsidR="009E2DDF">
        <w:t>symmetry resulting from it</w:t>
      </w:r>
      <w:r w:rsidR="00822A01">
        <w:t>s</w:t>
      </w:r>
      <w:r w:rsidR="009E2DDF">
        <w:t xml:space="preserve"> </w:t>
      </w:r>
      <w:r>
        <w:t xml:space="preserve">reliance on deduction—also proves </w:t>
      </w:r>
      <w:r w:rsidR="00822A01">
        <w:t xml:space="preserve">to be </w:t>
      </w:r>
      <w:r>
        <w:t>its greatest weak</w:t>
      </w:r>
      <w:r w:rsidR="009E2DDF">
        <w:t>ness. The covering law model allows many arguments to count as explanations that common sense tells us should not co</w:t>
      </w:r>
      <w:r w:rsidR="00DB284D">
        <w:t>unt. For example, we think that</w:t>
      </w:r>
      <w:r w:rsidR="003E5B5E">
        <w:t xml:space="preserve"> a person’s</w:t>
      </w:r>
      <w:r w:rsidR="00DB284D">
        <w:t xml:space="preserve"> infection with the chicken pox viru</w:t>
      </w:r>
      <w:r w:rsidR="00F66BB9">
        <w:t>s</w:t>
      </w:r>
      <w:r w:rsidR="0085278D">
        <w:t>,</w:t>
      </w:r>
      <w:r w:rsidR="00F66BB9">
        <w:t xml:space="preserve"> along with </w:t>
      </w:r>
      <w:r w:rsidR="003E5B5E">
        <w:t xml:space="preserve">a law about what </w:t>
      </w:r>
      <w:r w:rsidR="00E2263E">
        <w:t>that infection does to a person’s skin</w:t>
      </w:r>
      <w:r w:rsidR="0085278D">
        <w:t>,</w:t>
      </w:r>
      <w:r w:rsidR="003E5B5E">
        <w:t xml:space="preserve"> </w:t>
      </w:r>
      <w:r w:rsidR="00F66BB9" w:rsidRPr="006E0C4B">
        <w:rPr>
          <w:u w:val="single"/>
        </w:rPr>
        <w:t>explains</w:t>
      </w:r>
      <w:r w:rsidR="00F66BB9">
        <w:t xml:space="preserve"> why that person has itchy red spots over his body, and indeed the covering law model yields that conclusion. However, the covering law model allows the spots on the person’</w:t>
      </w:r>
      <w:r w:rsidR="00E2263E">
        <w:t xml:space="preserve">s body along with that same law to </w:t>
      </w:r>
      <w:r w:rsidR="00E2263E" w:rsidRPr="006E0C4B">
        <w:rPr>
          <w:u w:val="single"/>
        </w:rPr>
        <w:t>explain</w:t>
      </w:r>
      <w:r w:rsidR="00E2263E">
        <w:t xml:space="preserve"> why that person has chicken pox, and this seems to us clearly wrong. Similarly, we think that the height of a flagpole along with the position of the sun, combined with laws of trigonometry, explains the length of the flagpole’s shadow; but we don’t think that the length of the shadow combined with those same trigonometric laws explains the height of the flagpole. Our intuition here demonstrates an </w:t>
      </w:r>
      <w:r w:rsidR="00E2263E">
        <w:rPr>
          <w:i/>
        </w:rPr>
        <w:t>asymmetry</w:t>
      </w:r>
      <w:r w:rsidR="00E2263E">
        <w:t xml:space="preserve"> between prediction and explanation: we would have no problem saying that </w:t>
      </w:r>
      <w:r w:rsidR="00803F93">
        <w:t xml:space="preserve">seeing someone covered in irritated red spots is a good reason to </w:t>
      </w:r>
      <w:r w:rsidR="00803F93">
        <w:rPr>
          <w:u w:val="single"/>
        </w:rPr>
        <w:t>predict</w:t>
      </w:r>
      <w:r w:rsidR="00803F93">
        <w:t xml:space="preserve"> that he had chicken pox, or that the measured length of the shadow of the flagpole is a good reason to </w:t>
      </w:r>
      <w:r w:rsidR="00803F93" w:rsidRPr="00803F93">
        <w:rPr>
          <w:u w:val="single"/>
        </w:rPr>
        <w:t>predict</w:t>
      </w:r>
      <w:r w:rsidR="00803F93">
        <w:t xml:space="preserve"> the flagpole’s height, but we resist saying those facts </w:t>
      </w:r>
      <w:r w:rsidR="00803F93">
        <w:rPr>
          <w:u w:val="single"/>
        </w:rPr>
        <w:t>explain</w:t>
      </w:r>
      <w:r w:rsidR="00803F93">
        <w:t xml:space="preserve"> the infection </w:t>
      </w:r>
      <w:r w:rsidR="0085278D">
        <w:t xml:space="preserve">or </w:t>
      </w:r>
      <w:r w:rsidR="00803F93">
        <w:t xml:space="preserve">the flagpole’s height. This asymmetry between prediction and explanation is an artifact of a fundamental </w:t>
      </w:r>
      <w:r w:rsidR="00803F93" w:rsidRPr="001A2AD7">
        <w:rPr>
          <w:b/>
        </w:rPr>
        <w:t xml:space="preserve">asymmetry between </w:t>
      </w:r>
      <w:r w:rsidR="00803F93" w:rsidRPr="001A2AD7">
        <w:rPr>
          <w:b/>
          <w:i/>
        </w:rPr>
        <w:t>causes</w:t>
      </w:r>
      <w:r w:rsidR="00803F93" w:rsidRPr="001A2AD7">
        <w:rPr>
          <w:b/>
        </w:rPr>
        <w:t xml:space="preserve"> and </w:t>
      </w:r>
      <w:r w:rsidR="00803F93" w:rsidRPr="001A2AD7">
        <w:rPr>
          <w:b/>
          <w:i/>
        </w:rPr>
        <w:t>effects</w:t>
      </w:r>
      <w:r w:rsidR="00803F93">
        <w:t xml:space="preserve">. The common reaction to this asymmetry is to reject the covering law model of explanation in favor of a </w:t>
      </w:r>
      <w:r w:rsidR="00803F93">
        <w:rPr>
          <w:i/>
        </w:rPr>
        <w:t>causal model</w:t>
      </w:r>
      <w:r w:rsidR="00803F93">
        <w:t xml:space="preserve">, which says essentially that </w:t>
      </w:r>
      <w:r w:rsidR="00803F93" w:rsidRPr="00A165EC">
        <w:rPr>
          <w:u w:val="single"/>
        </w:rPr>
        <w:t>the cause of an event or phenomenon is the explanation of that event or phenomenon</w:t>
      </w:r>
      <w:r w:rsidR="00803F93">
        <w:t xml:space="preserve">. </w:t>
      </w:r>
    </w:p>
    <w:p w:rsidR="00A165EC" w:rsidRDefault="00A165EC" w:rsidP="00E502ED">
      <w:pPr>
        <w:autoSpaceDE w:val="0"/>
        <w:autoSpaceDN w:val="0"/>
        <w:adjustRightInd w:val="0"/>
      </w:pPr>
    </w:p>
    <w:p w:rsidR="00A165EC" w:rsidRDefault="00A165EC" w:rsidP="00E502ED">
      <w:pPr>
        <w:autoSpaceDE w:val="0"/>
        <w:autoSpaceDN w:val="0"/>
        <w:adjustRightInd w:val="0"/>
        <w:rPr>
          <w:u w:val="single"/>
        </w:rPr>
      </w:pPr>
      <w:r>
        <w:rPr>
          <w:u w:val="single"/>
        </w:rPr>
        <w:t>Causal structure and explanations</w:t>
      </w:r>
    </w:p>
    <w:p w:rsidR="00A165EC" w:rsidRDefault="00A165EC" w:rsidP="00E502ED">
      <w:pPr>
        <w:autoSpaceDE w:val="0"/>
        <w:autoSpaceDN w:val="0"/>
        <w:adjustRightInd w:val="0"/>
        <w:rPr>
          <w:u w:val="single"/>
        </w:rPr>
      </w:pPr>
    </w:p>
    <w:p w:rsidR="00A165EC" w:rsidRPr="00ED0CE8" w:rsidRDefault="00A165EC" w:rsidP="00E502ED">
      <w:pPr>
        <w:autoSpaceDE w:val="0"/>
        <w:autoSpaceDN w:val="0"/>
        <w:adjustRightInd w:val="0"/>
      </w:pPr>
      <w:r>
        <w:tab/>
        <w:t xml:space="preserve">To understand how a causal model </w:t>
      </w:r>
      <w:r w:rsidR="00545B10">
        <w:t xml:space="preserve">of explanation </w:t>
      </w:r>
      <w:r>
        <w:t xml:space="preserve">works, we need to consider the different structures of causation. The simplest form is that a single cause leads to a single effect: pinching your skin causes you to feel pain, lightning causes thunder. Even in these cases, however, one could well argue that other conditions are necessary for the cause to lead to the effect (such as </w:t>
      </w:r>
      <w:r w:rsidR="0080020B">
        <w:t>rules for functioning nerve pathways in your body or a law that rapidly heated air results in high intensity pressure waves). Sometimes multiple causes are all necessary for a single effect: a spark due to frictional effects along with the presence of fuel and oxygen causes a fire to start. Sometimes multiple effects result from the same cause, as when a drop in air pressure causes both storms</w:t>
      </w:r>
      <w:r w:rsidR="00233397">
        <w:t xml:space="preserve"> to form</w:t>
      </w:r>
      <w:r w:rsidR="0080020B">
        <w:t xml:space="preserve"> and the needle on </w:t>
      </w:r>
      <w:r w:rsidR="008206B3">
        <w:t>a</w:t>
      </w:r>
      <w:r w:rsidR="0080020B">
        <w:t xml:space="preserve"> barometer to move counterclockwise</w:t>
      </w:r>
      <w:r w:rsidR="008206B3">
        <w:t xml:space="preserve">, or taking a particular drug gives both the desired effect (say a reduction in pain) </w:t>
      </w:r>
      <w:r w:rsidR="001E6926">
        <w:t>and</w:t>
      </w:r>
      <w:r w:rsidR="008206B3">
        <w:t xml:space="preserve"> several side effects (dry mouth, sleepiness, anxiety).</w:t>
      </w:r>
      <w:r w:rsidR="007F56EB">
        <w:t xml:space="preserve"> Sometimes causation occurs in a chain, as when cavities are caused by a failure to brush your teeth regularly</w:t>
      </w:r>
      <w:r w:rsidR="00BD6335">
        <w:t>,</w:t>
      </w:r>
      <w:r w:rsidR="007F56EB">
        <w:t xml:space="preserve"> which is </w:t>
      </w:r>
      <w:r w:rsidR="006E0C4B">
        <w:t xml:space="preserve">in turn </w:t>
      </w:r>
      <w:r w:rsidR="007F56EB">
        <w:t xml:space="preserve">caused by an aversion to the taste of toothpaste. The point here is that identifying and understanding causes isn’t always easy because the relationships between causes and effects vary. To do your own analyses of causation, you should get in the habit of diagramming the causal structures you perceive: </w:t>
      </w:r>
      <w:r w:rsidR="00BD6335">
        <w:t xml:space="preserve">drawing </w:t>
      </w:r>
      <w:r w:rsidR="007F56EB">
        <w:t>arrows from causes to effects (or to intermediate causes) is the preferred way to do this.</w:t>
      </w:r>
      <w:r w:rsidR="002E28B0">
        <w:t xml:space="preserve"> It is also worth noting that pragmatically we do not put the same level of emphasis on all parts of a causal structure. If, </w:t>
      </w:r>
      <w:r w:rsidR="002E28B0">
        <w:lastRenderedPageBreak/>
        <w:t xml:space="preserve">for example, you left the stove on at home and your house caught on fire, you would have a hard time convincing the firefighters or the insurance company that </w:t>
      </w:r>
      <w:r w:rsidR="002E28B0">
        <w:rPr>
          <w:u w:val="single"/>
        </w:rPr>
        <w:t>the cause</w:t>
      </w:r>
      <w:r w:rsidR="002E28B0">
        <w:t xml:space="preserve"> of your home</w:t>
      </w:r>
      <w:r w:rsidR="00417534">
        <w:t>’s</w:t>
      </w:r>
      <w:r w:rsidR="002E28B0">
        <w:t xml:space="preserve"> burning down was the presence of oxygen and flammable wood in the house</w:t>
      </w:r>
      <w:r w:rsidR="0088324D">
        <w:t xml:space="preserve"> and not your own negligence</w:t>
      </w:r>
      <w:r w:rsidR="002E28B0">
        <w:t>.</w:t>
      </w:r>
      <w:r w:rsidR="00F43C10">
        <w:t xml:space="preserve"> </w:t>
      </w:r>
      <w:r w:rsidR="00ED0CE8">
        <w:t xml:space="preserve">This issue calls our attention to two levels of causation, often called </w:t>
      </w:r>
      <w:r w:rsidR="00ED0CE8" w:rsidRPr="00ED0CE8">
        <w:rPr>
          <w:i/>
        </w:rPr>
        <w:t>proximate</w:t>
      </w:r>
      <w:r w:rsidR="00ED0CE8">
        <w:t xml:space="preserve"> and </w:t>
      </w:r>
      <w:r w:rsidR="00ED0CE8">
        <w:rPr>
          <w:i/>
        </w:rPr>
        <w:t>ultimate causes</w:t>
      </w:r>
      <w:r w:rsidR="00ED0CE8">
        <w:t>. A proximate cause i</w:t>
      </w:r>
      <w:r w:rsidR="005460F0">
        <w:t xml:space="preserve">s the immediate precedent of the effect, such as </w:t>
      </w:r>
      <w:r w:rsidR="008E1FFB">
        <w:t>the hot grease on the stove set the draperies on fire. An ultimate cause is the cause that matters to us, the one to which we ascribe responsibility, such as your forgetful nature in leaving the stove on. Proximate and ultimate causes are not objectively</w:t>
      </w:r>
      <w:r w:rsidR="0078295D">
        <w:t>, rigidly</w:t>
      </w:r>
      <w:r w:rsidR="008E1FFB">
        <w:t xml:space="preserve"> defined</w:t>
      </w:r>
      <w:r w:rsidR="0078295D">
        <w:t xml:space="preserve">: you can almost always ask “well, why did that happen?” which will transform an ultimate cause into a proximate one. Why are you forgetful? Maybe you live too busy a lifestyle, and </w:t>
      </w:r>
      <w:r w:rsidR="0078295D">
        <w:rPr>
          <w:u w:val="single"/>
        </w:rPr>
        <w:t>that</w:t>
      </w:r>
      <w:r w:rsidR="0078295D">
        <w:t xml:space="preserve"> is the ultimate cause of the house catching fire. Why do you have such a busy schedule? Your parents instilled in you a strong sense of duty and a powerful work ethic. And so on: the more questions you ask, the further back you will go until you reach some Prime Cause, like God’s will or the laws of nature or the irreducible randomness of the universe.</w:t>
      </w:r>
      <w:r w:rsidR="008E1FFB">
        <w:t xml:space="preserve"> </w:t>
      </w:r>
    </w:p>
    <w:p w:rsidR="007F56EB" w:rsidRDefault="007F56EB" w:rsidP="00E502ED">
      <w:pPr>
        <w:autoSpaceDE w:val="0"/>
        <w:autoSpaceDN w:val="0"/>
        <w:adjustRightInd w:val="0"/>
      </w:pPr>
    </w:p>
    <w:p w:rsidR="0078295D" w:rsidRDefault="002E28B0" w:rsidP="00E502ED">
      <w:pPr>
        <w:autoSpaceDE w:val="0"/>
        <w:autoSpaceDN w:val="0"/>
        <w:adjustRightInd w:val="0"/>
      </w:pPr>
      <w:r>
        <w:tab/>
      </w:r>
      <w:r w:rsidR="003A14C0">
        <w:t xml:space="preserve">How can we identify causes? </w:t>
      </w:r>
      <w:r w:rsidR="00CD42F8">
        <w:t xml:space="preserve">There are many competing ideas, but I’m going to focus on the </w:t>
      </w:r>
      <w:r w:rsidR="00CD42F8" w:rsidRPr="00374079">
        <w:rPr>
          <w:b/>
        </w:rPr>
        <w:t>counterfactual approach</w:t>
      </w:r>
      <w:r w:rsidR="00CD42F8">
        <w:t xml:space="preserve">. This analyzes causation on the basis of </w:t>
      </w:r>
      <w:r w:rsidR="00CD42F8">
        <w:rPr>
          <w:i/>
        </w:rPr>
        <w:t>what would have happened had the proposed cause not occurred.</w:t>
      </w:r>
      <w:r w:rsidR="00CD42F8">
        <w:t xml:space="preserve"> For example, </w:t>
      </w:r>
      <w:r w:rsidR="00674F05">
        <w:t>you would not have red itchy spots</w:t>
      </w:r>
      <w:r w:rsidR="00CD42F8">
        <w:t xml:space="preserve"> if you</w:t>
      </w:r>
      <w:r w:rsidR="008E4AEA">
        <w:t xml:space="preserve"> </w:t>
      </w:r>
      <w:r w:rsidR="00420F8D">
        <w:t>had not been</w:t>
      </w:r>
      <w:r w:rsidR="008E4AEA">
        <w:t xml:space="preserve"> infected by the chicken pox virus. </w:t>
      </w:r>
      <w:r w:rsidR="00CD42F8">
        <w:t>Another example: if you had not taken that medication, then you would not be suffering its side effects. From these counterfactuals we conclu</w:t>
      </w:r>
      <w:r w:rsidR="00674F05">
        <w:t>de that</w:t>
      </w:r>
      <w:r w:rsidR="00CD42F8">
        <w:t xml:space="preserve"> </w:t>
      </w:r>
      <w:r w:rsidR="008E4AEA">
        <w:t xml:space="preserve">the chicken pox virus is a cause of the red itchy spots, and taking the medication is a cause of the side effects. </w:t>
      </w:r>
      <w:r w:rsidR="0078295D">
        <w:t xml:space="preserve">The basic hypothetical structure of a counterfactual is </w:t>
      </w:r>
      <w:r w:rsidR="0078295D">
        <w:rPr>
          <w:i/>
        </w:rPr>
        <w:t>If not the cause, then not the effect.</w:t>
      </w:r>
      <w:r w:rsidR="0078295D">
        <w:t xml:space="preserve"> This is the test we’re going to rely on for identifying causal explanations. One of its best features is that it doesn’t work in reverse, and thus it distinguishes the asymmetry of causal explanation from the symmetry of the covering law model. Consider the example of the house fire. It </w:t>
      </w:r>
      <w:r w:rsidR="0078295D" w:rsidRPr="0078295D">
        <w:rPr>
          <w:u w:val="single"/>
        </w:rPr>
        <w:t>does</w:t>
      </w:r>
      <w:r w:rsidR="0078295D">
        <w:t xml:space="preserve"> make sense to say “If you had not left the stove on, then the house would not have caught fire.” It </w:t>
      </w:r>
      <w:r w:rsidR="0078295D" w:rsidRPr="0078295D">
        <w:rPr>
          <w:u w:val="single"/>
        </w:rPr>
        <w:t>does not</w:t>
      </w:r>
      <w:r w:rsidR="0078295D">
        <w:t xml:space="preserve"> make sense to say “If the house had not caught fire, you would not have left the stove on.”</w:t>
      </w:r>
    </w:p>
    <w:p w:rsidR="00420F8D" w:rsidRDefault="0078295D" w:rsidP="00E502ED">
      <w:pPr>
        <w:autoSpaceDE w:val="0"/>
        <w:autoSpaceDN w:val="0"/>
        <w:adjustRightInd w:val="0"/>
      </w:pPr>
      <w:r>
        <w:t xml:space="preserve"> </w:t>
      </w:r>
    </w:p>
    <w:p w:rsidR="002E28B0" w:rsidRDefault="00290E74" w:rsidP="00437DF2">
      <w:pPr>
        <w:autoSpaceDE w:val="0"/>
        <w:autoSpaceDN w:val="0"/>
        <w:adjustRightInd w:val="0"/>
        <w:ind w:firstLine="720"/>
      </w:pPr>
      <w:r>
        <w:t xml:space="preserve">Some problems </w:t>
      </w:r>
      <w:r w:rsidR="0078295D">
        <w:t xml:space="preserve">for the counterfactual approach </w:t>
      </w:r>
      <w:r>
        <w:t xml:space="preserve">arise when multiple candidate causes for a single effect are in play, or when distant causes or causes by omission are considered. </w:t>
      </w:r>
      <w:r w:rsidR="00437DF2">
        <w:t xml:space="preserve">For example, </w:t>
      </w:r>
      <w:r>
        <w:t xml:space="preserve">suppose an entire firing squad shoots accurately at a condemned prisoner. If any one of the members of the firing squad had not fired his gun, the prisoner still would have died, so </w:t>
      </w:r>
      <w:r w:rsidR="002775CC">
        <w:t>according to</w:t>
      </w:r>
      <w:r>
        <w:t xml:space="preserve"> the counterfactual approach, none of the </w:t>
      </w:r>
      <w:r w:rsidR="002B2B24">
        <w:t xml:space="preserve">squad members caused the death of the prisoner. </w:t>
      </w:r>
      <w:r w:rsidR="006C36F1">
        <w:t>As</w:t>
      </w:r>
      <w:r w:rsidR="00437DF2">
        <w:t xml:space="preserve"> another example,</w:t>
      </w:r>
      <w:r w:rsidR="002B2B24">
        <w:t xml:space="preserve"> if the earth had not formed a little under five billion years ago, you would not be doing your homework right now, so the formation of the earth counts as a cause of your doing your homework. </w:t>
      </w:r>
      <w:r w:rsidR="006C36F1">
        <w:t>In a third example,</w:t>
      </w:r>
      <w:r w:rsidR="002B2B24">
        <w:t xml:space="preserve"> </w:t>
      </w:r>
      <w:r w:rsidR="008C74B9">
        <w:t>i</w:t>
      </w:r>
      <w:r w:rsidR="002B2B24">
        <w:t xml:space="preserve">f you were distributing food to a village in </w:t>
      </w:r>
      <w:r w:rsidR="008C74B9">
        <w:t xml:space="preserve">Somalia right now instead of doing your homework, some starving children would not die, so your failure to distribute food is a cause of those deaths. Each of these problems </w:t>
      </w:r>
      <w:r w:rsidR="000C3114">
        <w:t>poses</w:t>
      </w:r>
      <w:r w:rsidR="008C74B9">
        <w:t xml:space="preserve"> a legitimate </w:t>
      </w:r>
      <w:r w:rsidR="000C3114">
        <w:t>challenge to</w:t>
      </w:r>
      <w:r w:rsidR="008C74B9">
        <w:t xml:space="preserve"> the </w:t>
      </w:r>
      <w:r w:rsidR="006E48D5">
        <w:t>approach</w:t>
      </w:r>
      <w:r w:rsidR="008C74B9">
        <w:t xml:space="preserve">, because our common sense about causation rejects the explanations that no one killed the prisoner, that the formation of the earth caused you to do your homework, and that your act of omission caused all of the things you could have </w:t>
      </w:r>
      <w:r w:rsidR="000C3114">
        <w:t>prevented</w:t>
      </w:r>
      <w:r w:rsidR="008C74B9">
        <w:t xml:space="preserve"> had you acted otherwise</w:t>
      </w:r>
      <w:r w:rsidR="000C3114">
        <w:t xml:space="preserve"> (though we do </w:t>
      </w:r>
      <w:r w:rsidR="002775CC">
        <w:t xml:space="preserve">sometimes </w:t>
      </w:r>
      <w:r w:rsidR="000C3114">
        <w:t xml:space="preserve">hold people accountable for sins of omission: the Joe Paterno case is a perfect example). The best response to these problems is a return to the separation of </w:t>
      </w:r>
      <w:r w:rsidR="000C3114" w:rsidRPr="000C3114">
        <w:rPr>
          <w:i/>
        </w:rPr>
        <w:t>semantics</w:t>
      </w:r>
      <w:r w:rsidR="000C3114">
        <w:t xml:space="preserve"> and </w:t>
      </w:r>
      <w:r w:rsidR="000C3114" w:rsidRPr="000C3114">
        <w:rPr>
          <w:i/>
        </w:rPr>
        <w:t>pragmatics</w:t>
      </w:r>
      <w:r w:rsidR="00062F73">
        <w:t xml:space="preserve">: </w:t>
      </w:r>
      <w:r w:rsidR="000C3114">
        <w:t>each of these counterfactuals is semantically significant but not pragmatically so</w:t>
      </w:r>
      <w:r w:rsidR="002775CC">
        <w:t>. T</w:t>
      </w:r>
      <w:r w:rsidR="000C3114">
        <w:t xml:space="preserve">he </w:t>
      </w:r>
      <w:r w:rsidR="000C3114" w:rsidRPr="000C3114">
        <w:rPr>
          <w:u w:val="single"/>
        </w:rPr>
        <w:lastRenderedPageBreak/>
        <w:t>meanings</w:t>
      </w:r>
      <w:r w:rsidR="000C3114">
        <w:t xml:space="preserve"> of these counterfactuals are stated correctly, but the way we </w:t>
      </w:r>
      <w:r w:rsidR="000C3114">
        <w:rPr>
          <w:u w:val="single"/>
        </w:rPr>
        <w:t>use</w:t>
      </w:r>
      <w:r w:rsidR="000C3114">
        <w:t xml:space="preserve"> causal explanation </w:t>
      </w:r>
      <w:r w:rsidR="002775CC">
        <w:t>makes them unimportant. We don’t explain mundane events by reference to ancient astronomical phenomena that enabled them</w:t>
      </w:r>
      <w:r w:rsidR="00D86537">
        <w:t>, because that’s uninformative</w:t>
      </w:r>
      <w:r w:rsidR="002775CC">
        <w:t>, nor in general do we blame each other for all the things we could possibly have done but didn’t</w:t>
      </w:r>
      <w:r w:rsidR="00D86537">
        <w:t xml:space="preserve">, </w:t>
      </w:r>
      <w:r w:rsidR="00212BD6">
        <w:t>because that attributes too much</w:t>
      </w:r>
      <w:r w:rsidR="00D86537">
        <w:t xml:space="preserve"> causal power to any one person</w:t>
      </w:r>
      <w:r w:rsidR="002775CC">
        <w:t>.</w:t>
      </w:r>
    </w:p>
    <w:p w:rsidR="00212BD6" w:rsidRDefault="00212BD6" w:rsidP="00E502ED">
      <w:pPr>
        <w:autoSpaceDE w:val="0"/>
        <w:autoSpaceDN w:val="0"/>
        <w:adjustRightInd w:val="0"/>
      </w:pPr>
    </w:p>
    <w:p w:rsidR="00212BD6" w:rsidRDefault="00212BD6" w:rsidP="00632AEB">
      <w:pPr>
        <w:keepNext/>
        <w:autoSpaceDE w:val="0"/>
        <w:autoSpaceDN w:val="0"/>
        <w:adjustRightInd w:val="0"/>
      </w:pPr>
      <w:r w:rsidRPr="003477E0">
        <w:rPr>
          <w:u w:val="single"/>
        </w:rPr>
        <w:t>Statistical relevance</w:t>
      </w:r>
    </w:p>
    <w:p w:rsidR="003477E0" w:rsidRDefault="003477E0" w:rsidP="00632AEB">
      <w:pPr>
        <w:keepNext/>
        <w:autoSpaceDE w:val="0"/>
        <w:autoSpaceDN w:val="0"/>
        <w:adjustRightInd w:val="0"/>
      </w:pPr>
    </w:p>
    <w:p w:rsidR="00EA0847" w:rsidRDefault="003477E0" w:rsidP="00632AEB">
      <w:pPr>
        <w:keepNext/>
        <w:autoSpaceDE w:val="0"/>
        <w:autoSpaceDN w:val="0"/>
        <w:adjustRightInd w:val="0"/>
      </w:pPr>
      <w:r>
        <w:tab/>
        <w:t xml:space="preserve">Causal explanations are the goal of most quantitative research (research involving the collection of numerical data), particularly experimental research. However, such research is invariably statistical in nature, so in closing we need to examine some of the ways that incorporating statistics into explanation changes the rules of the game. </w:t>
      </w:r>
      <w:r w:rsidR="00BC5300">
        <w:t>First, a bit about how probability and statistics can be interpreted</w:t>
      </w:r>
      <w:r>
        <w:t xml:space="preserve"> </w:t>
      </w:r>
      <w:r w:rsidR="00BC5300">
        <w:t>in quantitative research. Quantum mechanics, the most important physical theory of the 20</w:t>
      </w:r>
      <w:r w:rsidR="00BC5300" w:rsidRPr="00BC5300">
        <w:rPr>
          <w:vertAlign w:val="superscript"/>
        </w:rPr>
        <w:t>th</w:t>
      </w:r>
      <w:r w:rsidR="00BC5300">
        <w:t xml:space="preserve"> century, gives a </w:t>
      </w:r>
      <w:r w:rsidR="00BC5300" w:rsidRPr="00BC5300">
        <w:rPr>
          <w:u w:val="single"/>
        </w:rPr>
        <w:t>fact of the matter</w:t>
      </w:r>
      <w:r w:rsidR="00BC5300">
        <w:t xml:space="preserve"> relevance </w:t>
      </w:r>
      <w:r w:rsidR="00632AEB">
        <w:t xml:space="preserve">to statistics. In other words, in the </w:t>
      </w:r>
      <w:r w:rsidR="00BC5300">
        <w:t xml:space="preserve">dominant interpretation of the laws of quantum mechanics, the universe is irreducibly statistical in nature. This means that our inability to predict exactly when an atom of a radioactive isotope will decay is not due to a lack of information, but simply </w:t>
      </w:r>
      <w:r w:rsidR="004C5334">
        <w:t xml:space="preserve">to the fact that </w:t>
      </w:r>
      <w:r w:rsidR="00BC5300">
        <w:t xml:space="preserve">the decay phenomenon itself is purely probabilistic: there is some percentage chance that the atom will decay within a certain time period, </w:t>
      </w:r>
      <w:r w:rsidR="00632AEB">
        <w:t>and that uncertainty is intrinsic to the atom</w:t>
      </w:r>
      <w:r w:rsidR="00BC5300">
        <w:t xml:space="preserve">. </w:t>
      </w:r>
      <w:r w:rsidR="003E3658">
        <w:t xml:space="preserve">Throughout other sciences and social sciences (e.g., psychology, sociology, economics), statistics describing measurable phenomena like crime, suicide, educational outcomes, durations of marriages, etc. have been used increasingly to explain </w:t>
      </w:r>
      <w:r w:rsidR="00F91DD1">
        <w:t xml:space="preserve">both </w:t>
      </w:r>
      <w:r w:rsidR="003E3658">
        <w:t xml:space="preserve">particular instances </w:t>
      </w:r>
      <w:r w:rsidR="00EA0847">
        <w:t xml:space="preserve">(why a particular person lost her job) </w:t>
      </w:r>
      <w:r w:rsidR="003E3658">
        <w:t xml:space="preserve">and (more often) general trends. </w:t>
      </w:r>
    </w:p>
    <w:p w:rsidR="00EA0847" w:rsidRDefault="00EA0847" w:rsidP="00E502ED">
      <w:pPr>
        <w:autoSpaceDE w:val="0"/>
        <w:autoSpaceDN w:val="0"/>
        <w:adjustRightInd w:val="0"/>
      </w:pPr>
    </w:p>
    <w:p w:rsidR="003477E0" w:rsidRDefault="00EA0847" w:rsidP="00E502ED">
      <w:pPr>
        <w:autoSpaceDE w:val="0"/>
        <w:autoSpaceDN w:val="0"/>
        <w:adjustRightInd w:val="0"/>
      </w:pPr>
      <w:r>
        <w:tab/>
      </w:r>
      <w:r w:rsidR="003E3658">
        <w:t xml:space="preserve">According to the explanation model called the </w:t>
      </w:r>
      <w:r w:rsidR="003E3658">
        <w:rPr>
          <w:i/>
        </w:rPr>
        <w:t>statistical relevance</w:t>
      </w:r>
      <w:r>
        <w:t xml:space="preserve"> model, a </w:t>
      </w:r>
      <w:r w:rsidRPr="00590FB7">
        <w:rPr>
          <w:u w:val="single"/>
        </w:rPr>
        <w:t xml:space="preserve">fact </w:t>
      </w:r>
      <w:r w:rsidR="00590FB7">
        <w:rPr>
          <w:u w:val="single"/>
        </w:rPr>
        <w:t xml:space="preserve">or </w:t>
      </w:r>
      <w:r w:rsidR="00864392">
        <w:rPr>
          <w:u w:val="single"/>
        </w:rPr>
        <w:t xml:space="preserve">statistical </w:t>
      </w:r>
      <w:r w:rsidR="00590FB7">
        <w:rPr>
          <w:u w:val="single"/>
        </w:rPr>
        <w:t xml:space="preserve">law </w:t>
      </w:r>
      <w:r w:rsidRPr="00590FB7">
        <w:rPr>
          <w:u w:val="single"/>
        </w:rPr>
        <w:t>will serve as part of the explanation for an event if it affects the probability that the event would occur</w:t>
      </w:r>
      <w:r>
        <w:t xml:space="preserve">. </w:t>
      </w:r>
      <w:r w:rsidR="004F7A01">
        <w:t xml:space="preserve">Writing out the exact conditions of statistical relevance requires some math, so we’re going to skip that, but here’s an example of how this can work. Suppose we want to construct an </w:t>
      </w:r>
      <w:r w:rsidR="004F7A01">
        <w:rPr>
          <w:rStyle w:val="Emphasis"/>
        </w:rPr>
        <w:t>statistical relevance</w:t>
      </w:r>
      <w:r w:rsidR="004F7A01">
        <w:t xml:space="preserve"> explanation of why </w:t>
      </w:r>
      <w:r w:rsidR="004F7A01" w:rsidRPr="004F7A01">
        <w:rPr>
          <w:rStyle w:val="Emphasis"/>
          <w:i w:val="0"/>
        </w:rPr>
        <w:t>some person</w:t>
      </w:r>
      <w:r w:rsidR="004F7A01">
        <w:t xml:space="preserve"> who has a strep infection recovers quickly. We consider whether or not the person received penicillin as part of treatment. That fact </w:t>
      </w:r>
      <w:r w:rsidR="003767CB">
        <w:t xml:space="preserve">affects </w:t>
      </w:r>
      <w:r w:rsidR="004F7A01">
        <w:t xml:space="preserve">the probability of quick recovery if the strain of strep the person has is not </w:t>
      </w:r>
      <w:r w:rsidR="003767CB">
        <w:t>penicillin-</w:t>
      </w:r>
      <w:r w:rsidR="004F7A01">
        <w:t>resistant (</w:t>
      </w:r>
      <w:r w:rsidR="003767CB">
        <w:t xml:space="preserve">because </w:t>
      </w:r>
      <w:r w:rsidR="004F7A01">
        <w:t xml:space="preserve">taking the penicillin increases the probability of quick recovery). However, whether or not the person took penicillin will </w:t>
      </w:r>
      <w:r w:rsidR="004F7A01" w:rsidRPr="00C47217">
        <w:rPr>
          <w:u w:val="single"/>
        </w:rPr>
        <w:t>not</w:t>
      </w:r>
      <w:r w:rsidR="004F7A01">
        <w:t xml:space="preserve"> </w:t>
      </w:r>
      <w:r w:rsidR="003767CB">
        <w:t xml:space="preserve">affect </w:t>
      </w:r>
      <w:r w:rsidR="004F7A01">
        <w:t xml:space="preserve">the probability of quick recovery at all </w:t>
      </w:r>
      <w:r w:rsidR="00590FB7">
        <w:t>if the perso</w:t>
      </w:r>
      <w:r w:rsidR="00C47217">
        <w:t>n is infected with a penicillin-</w:t>
      </w:r>
      <w:r w:rsidR="00590FB7">
        <w:t xml:space="preserve">resistant strain of the bacteria. </w:t>
      </w:r>
      <w:r w:rsidR="00C47217">
        <w:t>To summarize</w:t>
      </w:r>
      <w:r w:rsidR="004F7A01">
        <w:t>, the probability of quick recovery</w:t>
      </w:r>
      <w:r w:rsidR="00C47217">
        <w:t xml:space="preserve"> from the</w:t>
      </w:r>
      <w:r w:rsidR="004F7A01">
        <w:t xml:space="preserve"> strep</w:t>
      </w:r>
      <w:r w:rsidR="00C47217">
        <w:t xml:space="preserve"> infection</w:t>
      </w:r>
      <w:r w:rsidR="004F7A01">
        <w:t xml:space="preserve"> is the same for those who have the resistant strain</w:t>
      </w:r>
      <w:r w:rsidR="005B3134">
        <w:t>,</w:t>
      </w:r>
      <w:r w:rsidR="004F7A01">
        <w:t xml:space="preserve"> regardless of whether or not they are treated</w:t>
      </w:r>
      <w:r w:rsidR="00C47217">
        <w:t xml:space="preserve"> with penicillin</w:t>
      </w:r>
      <w:r w:rsidR="005B3134">
        <w:t>,</w:t>
      </w:r>
      <w:r w:rsidR="004F7A01">
        <w:t xml:space="preserve"> and also the same </w:t>
      </w:r>
      <w:r w:rsidR="005B3134">
        <w:t xml:space="preserve">as </w:t>
      </w:r>
      <w:r w:rsidR="004F7A01">
        <w:t xml:space="preserve">for those who have not been treated. By contrast, the probability of recovery is </w:t>
      </w:r>
      <w:r w:rsidR="00C47217">
        <w:t>greater</w:t>
      </w:r>
      <w:r w:rsidR="004F7A01">
        <w:t xml:space="preserve"> among those with strep who have been treated and do not have the resistant strain.</w:t>
      </w:r>
    </w:p>
    <w:p w:rsidR="00C47217" w:rsidRDefault="00C47217" w:rsidP="00E502ED">
      <w:pPr>
        <w:autoSpaceDE w:val="0"/>
        <w:autoSpaceDN w:val="0"/>
        <w:adjustRightInd w:val="0"/>
      </w:pPr>
    </w:p>
    <w:p w:rsidR="00C47217" w:rsidRDefault="00C47217" w:rsidP="00E502ED">
      <w:pPr>
        <w:autoSpaceDE w:val="0"/>
        <w:autoSpaceDN w:val="0"/>
        <w:adjustRightInd w:val="0"/>
      </w:pPr>
      <w:r>
        <w:tab/>
        <w:t xml:space="preserve">Now it may seem that </w:t>
      </w:r>
      <w:r w:rsidR="005B3134">
        <w:t xml:space="preserve">by introducing statistics </w:t>
      </w:r>
      <w:r>
        <w:t>to the causal model or the covering law model</w:t>
      </w:r>
      <w:r w:rsidR="005B3134">
        <w:t xml:space="preserve">, all we have done </w:t>
      </w:r>
      <w:r>
        <w:t xml:space="preserve">is to add percentages or </w:t>
      </w:r>
      <w:r w:rsidR="00D7427C">
        <w:t>phrases</w:t>
      </w:r>
      <w:r>
        <w:t xml:space="preserve"> such as “likely” or </w:t>
      </w:r>
      <w:r w:rsidR="00D7427C">
        <w:t xml:space="preserve">“with low probability” to the deductive explanations. However, the matter is more complex than that. For one thing, under the deductive models, whether purely logical or </w:t>
      </w:r>
      <w:r w:rsidR="00CE1F17">
        <w:t xml:space="preserve">also </w:t>
      </w:r>
      <w:r w:rsidR="00D7427C">
        <w:t xml:space="preserve">causal, once one knows the facts and laws of the case, the conclusion is certain, and the addition of new </w:t>
      </w:r>
      <w:r w:rsidR="00D7427C">
        <w:lastRenderedPageBreak/>
        <w:t xml:space="preserve">information does not affect the certainty of the argument. If you know that all people with the chicken pox infection </w:t>
      </w:r>
      <w:r w:rsidR="000830C1">
        <w:t xml:space="preserve">develop red itchy spots and that your friend has the infection, you know conclusively that he will be getting the red itchy spots </w:t>
      </w:r>
      <w:r w:rsidR="00D41C76">
        <w:t>(</w:t>
      </w:r>
      <w:r w:rsidR="000830C1">
        <w:t>all other things being equal</w:t>
      </w:r>
      <w:r w:rsidR="00D41C76">
        <w:t>)</w:t>
      </w:r>
      <w:r w:rsidR="000830C1">
        <w:t xml:space="preserve">. You can then learn that your friend has lost weight recently or has </w:t>
      </w:r>
      <w:r w:rsidR="00864392">
        <w:t>always</w:t>
      </w:r>
      <w:r w:rsidR="000830C1">
        <w:t xml:space="preserve"> hated cheese but love</w:t>
      </w:r>
      <w:r w:rsidR="00D41C76">
        <w:t>s</w:t>
      </w:r>
      <w:r w:rsidR="000830C1">
        <w:t xml:space="preserve"> playing checkers, </w:t>
      </w:r>
      <w:r w:rsidR="00D41C76">
        <w:t xml:space="preserve">but </w:t>
      </w:r>
      <w:r w:rsidR="00864392">
        <w:t xml:space="preserve">these </w:t>
      </w:r>
      <w:r w:rsidR="00864392" w:rsidRPr="00D41C76">
        <w:rPr>
          <w:u w:val="single"/>
        </w:rPr>
        <w:t xml:space="preserve">new facts </w:t>
      </w:r>
      <w:r w:rsidR="00D41C76" w:rsidRPr="00D41C76">
        <w:rPr>
          <w:u w:val="single"/>
        </w:rPr>
        <w:t>will</w:t>
      </w:r>
      <w:r w:rsidR="00864392" w:rsidRPr="00D41C76">
        <w:rPr>
          <w:u w:val="single"/>
        </w:rPr>
        <w:t xml:space="preserve"> not affect the chances</w:t>
      </w:r>
      <w:r w:rsidR="00864392">
        <w:t xml:space="preserve"> </w:t>
      </w:r>
      <w:r w:rsidR="00632AEB">
        <w:t>that your friend will develop</w:t>
      </w:r>
      <w:r w:rsidR="00864392">
        <w:t xml:space="preserve"> those red spots.</w:t>
      </w:r>
      <w:r w:rsidR="00D41C76">
        <w:t xml:space="preserve"> On the other hand, in statistical explanation</w:t>
      </w:r>
      <w:r w:rsidR="00CD7D6D">
        <w:t>s</w:t>
      </w:r>
      <w:r w:rsidR="00D41C76">
        <w:t xml:space="preserve">, new information </w:t>
      </w:r>
      <w:r w:rsidR="00D41C76">
        <w:rPr>
          <w:u w:val="single"/>
        </w:rPr>
        <w:t>will</w:t>
      </w:r>
      <w:r w:rsidR="00D41C76">
        <w:t xml:space="preserve"> often change the probability ascribed to the outcome. Consider the case of the person with the strep infection</w:t>
      </w:r>
      <w:r w:rsidR="00BF3D9E">
        <w:t xml:space="preserve">: suppose you know that the strain is not </w:t>
      </w:r>
      <w:r w:rsidR="00CD7D6D">
        <w:t>penicillin-</w:t>
      </w:r>
      <w:r w:rsidR="00BF3D9E">
        <w:t>resistant</w:t>
      </w:r>
      <w:r w:rsidR="00CD7D6D">
        <w:t>,</w:t>
      </w:r>
      <w:r w:rsidR="00BF3D9E">
        <w:t xml:space="preserve"> that </w:t>
      </w:r>
      <w:r w:rsidR="00CD7D6D">
        <w:t>he</w:t>
      </w:r>
      <w:r w:rsidR="00BF3D9E">
        <w:t xml:space="preserve"> received penicillin treatment, and </w:t>
      </w:r>
      <w:r w:rsidR="00CD7D6D">
        <w:t>that the statistical</w:t>
      </w:r>
      <w:r w:rsidR="00BF3D9E">
        <w:t xml:space="preserve"> probability of recovery is 80%. Then suppose you learn two new facts: the person is allergic to penicillin, and </w:t>
      </w:r>
      <w:r w:rsidR="0050393C">
        <w:t>he</w:t>
      </w:r>
      <w:r w:rsidR="00BF3D9E">
        <w:t xml:space="preserve"> is 105 years old. Each of these new facts will reduce the probability assigned to recovery. Now the chances of recovery might be calculated to be 10%, so the new information has taken you from confidence that the person should </w:t>
      </w:r>
      <w:r w:rsidR="0050393C">
        <w:t>recover</w:t>
      </w:r>
      <w:r w:rsidR="00BF3D9E">
        <w:t xml:space="preserve"> to confidence that he should not. Moreover, whichever outcome happens, you will have some evidence to explain the outcome: he </w:t>
      </w:r>
      <w:r w:rsidR="00560B24">
        <w:t xml:space="preserve">was </w:t>
      </w:r>
      <w:r w:rsidR="00560B24" w:rsidRPr="00560B24">
        <w:rPr>
          <w:u w:val="single"/>
        </w:rPr>
        <w:t>more likely to live</w:t>
      </w:r>
      <w:r w:rsidR="00560B24">
        <w:t xml:space="preserve"> given that</w:t>
      </w:r>
      <w:r w:rsidR="00BF3D9E">
        <w:t xml:space="preserve"> he received a penicillin injection</w:t>
      </w:r>
      <w:r w:rsidR="006C5C67">
        <w:t xml:space="preserve">, or he </w:t>
      </w:r>
      <w:r w:rsidR="00560B24">
        <w:t xml:space="preserve">was </w:t>
      </w:r>
      <w:r w:rsidR="00560B24" w:rsidRPr="00560B24">
        <w:rPr>
          <w:u w:val="single"/>
        </w:rPr>
        <w:t>more likely to die</w:t>
      </w:r>
      <w:r w:rsidR="00560B24">
        <w:t xml:space="preserve"> </w:t>
      </w:r>
      <w:r w:rsidR="00560B24" w:rsidRPr="00560B24">
        <w:t>given that</w:t>
      </w:r>
      <w:r w:rsidR="006C5C67">
        <w:t xml:space="preserve"> he was allergic to penicillin and was 105 years old. However, the difference from the straight causal model is even stronger</w:t>
      </w:r>
      <w:r w:rsidR="00B143E7">
        <w:t xml:space="preserve"> than this suggests</w:t>
      </w:r>
      <w:r w:rsidR="00CE1F17">
        <w:t>. I</w:t>
      </w:r>
      <w:r w:rsidR="006C5C67">
        <w:t xml:space="preserve">t seems that the statistically relevant information </w:t>
      </w:r>
      <w:r w:rsidR="002B57D5">
        <w:t>can explain an event even when the probability of the event is not high, that is, when the event was unlikely to have occurred</w:t>
      </w:r>
      <w:r w:rsidR="006C5C67">
        <w:t xml:space="preserve">. Consider the case of a person </w:t>
      </w:r>
      <w:r w:rsidR="00B170DA">
        <w:t xml:space="preserve">who undergoes a risky operation that has a 20% chance of leading to a full recovery. If that person undergoes the operation and recovers, the statistical relevance explanation will state that the risky operation </w:t>
      </w:r>
      <w:r w:rsidR="008320D3">
        <w:t>explains</w:t>
      </w:r>
      <w:r w:rsidR="00B170DA">
        <w:t xml:space="preserve"> </w:t>
      </w:r>
      <w:r w:rsidR="008320D3">
        <w:t xml:space="preserve">the </w:t>
      </w:r>
      <w:r w:rsidR="00B170DA">
        <w:t>person</w:t>
      </w:r>
      <w:r w:rsidR="008320D3">
        <w:t>’s</w:t>
      </w:r>
      <w:r w:rsidR="00B170DA">
        <w:t xml:space="preserve"> recover</w:t>
      </w:r>
      <w:r w:rsidR="008320D3">
        <w:t>y</w:t>
      </w:r>
      <w:r w:rsidR="00B170DA">
        <w:t xml:space="preserve">. </w:t>
      </w:r>
      <w:r w:rsidR="00B143E7">
        <w:t xml:space="preserve">Alternatively, consider a violent felon in juvenile hall: statistics show that people who commit his crime are arrested and imprisoned again within 5 years of release 90% of the time, whereas those who complete a </w:t>
      </w:r>
      <w:r w:rsidR="007F51AC">
        <w:t>special education program prior to release are only arrested and imprisoned again 2% of the time.</w:t>
      </w:r>
      <w:r w:rsidR="00B143E7">
        <w:t xml:space="preserve"> </w:t>
      </w:r>
      <w:r w:rsidR="002B57D5">
        <w:t>Suppose</w:t>
      </w:r>
      <w:r w:rsidR="00B143E7">
        <w:t xml:space="preserve"> that </w:t>
      </w:r>
      <w:r w:rsidR="00A571CF">
        <w:t xml:space="preserve">the </w:t>
      </w:r>
      <w:bookmarkStart w:id="0" w:name="_GoBack"/>
      <w:bookmarkEnd w:id="0"/>
      <w:r w:rsidR="007F51AC">
        <w:t>young felon</w:t>
      </w:r>
      <w:r w:rsidR="00B143E7">
        <w:t xml:space="preserve"> </w:t>
      </w:r>
      <w:r w:rsidR="007F51AC">
        <w:t>goes through the special education program</w:t>
      </w:r>
      <w:r w:rsidR="00DD2DC7">
        <w:t>, meets someone there who recruits him</w:t>
      </w:r>
      <w:r w:rsidR="007F51AC">
        <w:t xml:space="preserve"> into a gang, and after he is released commits a crime with that gang for which he is arrested and imprisoned</w:t>
      </w:r>
      <w:r w:rsidR="002B57D5">
        <w:t>. A</w:t>
      </w:r>
      <w:r w:rsidR="007F51AC">
        <w:t xml:space="preserve"> valid statistical relevance explanation of that event will include the fact that he attended the special education program as part of the explanation for why he ended up back in prison, even though statistically that </w:t>
      </w:r>
      <w:r w:rsidR="00DD2DC7">
        <w:t xml:space="preserve">program drastically </w:t>
      </w:r>
      <w:r w:rsidR="007F51AC">
        <w:t>lowered his chances of going back to prison.</w:t>
      </w:r>
    </w:p>
    <w:p w:rsidR="007F51AC" w:rsidRDefault="007F51AC" w:rsidP="00E502ED">
      <w:pPr>
        <w:autoSpaceDE w:val="0"/>
        <w:autoSpaceDN w:val="0"/>
        <w:adjustRightInd w:val="0"/>
      </w:pPr>
    </w:p>
    <w:p w:rsidR="00CE1F17" w:rsidRPr="00707867" w:rsidRDefault="00CE1F17" w:rsidP="00E502ED">
      <w:pPr>
        <w:autoSpaceDE w:val="0"/>
        <w:autoSpaceDN w:val="0"/>
        <w:adjustRightInd w:val="0"/>
      </w:pPr>
      <w:r>
        <w:tab/>
      </w:r>
      <w:r w:rsidR="001C2809">
        <w:t xml:space="preserve">Let me end with a </w:t>
      </w:r>
      <w:r>
        <w:t xml:space="preserve">final word about scientific explanation due to the philosopher Bas van Fraassen. He holds that explanations are simply answers to </w:t>
      </w:r>
      <w:r w:rsidRPr="00CE1F17">
        <w:rPr>
          <w:i/>
        </w:rPr>
        <w:t>why</w:t>
      </w:r>
      <w:r>
        <w:t xml:space="preserve"> questions</w:t>
      </w:r>
      <w:r w:rsidR="00707867">
        <w:t xml:space="preserve">, no more and no less. A good explanation is simply a good answer to the question. This is sometimes called a </w:t>
      </w:r>
      <w:r w:rsidR="00707867">
        <w:rPr>
          <w:i/>
        </w:rPr>
        <w:t>pragmatic theory of explanation</w:t>
      </w:r>
      <w:r w:rsidR="00707867">
        <w:t xml:space="preserve">, meaning that what matters is what is done with the explanations. There is for van Fraassen an implicit contrast in every </w:t>
      </w:r>
      <w:r w:rsidR="00707867">
        <w:rPr>
          <w:i/>
        </w:rPr>
        <w:t>why</w:t>
      </w:r>
      <w:r w:rsidR="00707867">
        <w:t xml:space="preserve"> question: why did </w:t>
      </w:r>
      <w:r w:rsidR="00707867" w:rsidRPr="00707867">
        <w:rPr>
          <w:i/>
        </w:rPr>
        <w:t>x</w:t>
      </w:r>
      <w:r w:rsidR="00707867">
        <w:t xml:space="preserve"> happen instead of </w:t>
      </w:r>
      <w:r w:rsidR="00707867" w:rsidRPr="00707867">
        <w:rPr>
          <w:i/>
        </w:rPr>
        <w:t>y</w:t>
      </w:r>
      <w:r w:rsidR="00E445C6">
        <w:t xml:space="preserve">? </w:t>
      </w:r>
      <w:r w:rsidR="00707867">
        <w:t>Consider the epigraph for this essay, the conversation between the bank robber Willie Sutton and a reporter. The reporter asks Willie</w:t>
      </w:r>
      <w:r w:rsidR="00E445C6">
        <w:t>,</w:t>
      </w:r>
      <w:r w:rsidR="00707867">
        <w:t xml:space="preserve"> “</w:t>
      </w:r>
      <w:r w:rsidR="00E445C6">
        <w:t xml:space="preserve">Why </w:t>
      </w:r>
      <w:r w:rsidR="00707867">
        <w:t>do you rob banks</w:t>
      </w:r>
      <w:r w:rsidR="005E6F6D">
        <w:t xml:space="preserve"> [in contrast to getting a normal job and obeying the law]?” to which Willie replies</w:t>
      </w:r>
      <w:r w:rsidR="00E445C6">
        <w:t>,</w:t>
      </w:r>
      <w:r w:rsidR="005E6F6D">
        <w:t xml:space="preserve"> “</w:t>
      </w:r>
      <w:r w:rsidR="00E445C6">
        <w:t xml:space="preserve">Because </w:t>
      </w:r>
      <w:r w:rsidR="005E6F6D">
        <w:t xml:space="preserve">that’s where the money is [in contrast to </w:t>
      </w:r>
      <w:r w:rsidR="00E445C6">
        <w:t xml:space="preserve">in </w:t>
      </w:r>
      <w:r w:rsidR="005E6F6D">
        <w:t xml:space="preserve">churches and schools].” What makes Willie Sutton’s explanation humorously poor is that he answers the wrong question: what he says is semantically an answer to the question asked, but pragmatically we all recognize what the reporter is trying to do with the question (to elicit some confessional response), and what Willie does in response (to state the obvious). The fact that the two don’t fit is what makes the response not the best explanation of the </w:t>
      </w:r>
      <w:r w:rsidR="00062F73">
        <w:t xml:space="preserve">phenomenon of his bank robbing. For van </w:t>
      </w:r>
      <w:r w:rsidR="00062F73">
        <w:lastRenderedPageBreak/>
        <w:t xml:space="preserve">Fraassen, we can do no better than to rely on context, on the knowledge of the audience to whom we are giving the explanation. This is a rather pessimistic idea </w:t>
      </w:r>
      <w:r w:rsidR="002B57D5">
        <w:t xml:space="preserve">if our goal is to find </w:t>
      </w:r>
      <w:r w:rsidR="00062F73">
        <w:t xml:space="preserve">an objective way </w:t>
      </w:r>
      <w:r w:rsidR="002B57D5">
        <w:t>to select</w:t>
      </w:r>
      <w:r w:rsidR="00062F73">
        <w:t xml:space="preserve"> the best explanation, but as we shall see, it points us in the direction of an </w:t>
      </w:r>
      <w:r w:rsidR="00BC1099">
        <w:t>important and so far neglected distinction, and an entirely different account of explanation.</w:t>
      </w:r>
      <w:r w:rsidR="00062F73">
        <w:t xml:space="preserve"> </w:t>
      </w:r>
    </w:p>
    <w:sectPr w:rsidR="00CE1F17" w:rsidRPr="00707867" w:rsidSect="002B57D5">
      <w:pgSz w:w="12240" w:h="15840"/>
      <w:pgMar w:top="1440" w:right="18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03785E"/>
    <w:multiLevelType w:val="hybridMultilevel"/>
    <w:tmpl w:val="8558036A"/>
    <w:lvl w:ilvl="0" w:tplc="5B040B72">
      <w:start w:val="1"/>
      <w:numFmt w:val="decimal"/>
      <w:pStyle w:val="Numberedlist"/>
      <w:lvlText w:val="%1."/>
      <w:lvlJc w:val="left"/>
      <w:pPr>
        <w:tabs>
          <w:tab w:val="num" w:pos="900"/>
        </w:tabs>
        <w:ind w:left="900" w:hanging="360"/>
      </w:pPr>
      <w:rPr>
        <w:rFonts w:eastAsia="Times New Roman"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3F0"/>
    <w:rsid w:val="00062F73"/>
    <w:rsid w:val="000830C1"/>
    <w:rsid w:val="00096548"/>
    <w:rsid w:val="000C057B"/>
    <w:rsid w:val="000C3114"/>
    <w:rsid w:val="000C66A1"/>
    <w:rsid w:val="000E3869"/>
    <w:rsid w:val="000F2C78"/>
    <w:rsid w:val="00123DF5"/>
    <w:rsid w:val="001779C4"/>
    <w:rsid w:val="001A2AD7"/>
    <w:rsid w:val="001C2809"/>
    <w:rsid w:val="001E6926"/>
    <w:rsid w:val="00203219"/>
    <w:rsid w:val="00212BD6"/>
    <w:rsid w:val="00233397"/>
    <w:rsid w:val="002423F8"/>
    <w:rsid w:val="00245076"/>
    <w:rsid w:val="002530C7"/>
    <w:rsid w:val="00256919"/>
    <w:rsid w:val="002775CC"/>
    <w:rsid w:val="00290E74"/>
    <w:rsid w:val="002B2B24"/>
    <w:rsid w:val="002B57D5"/>
    <w:rsid w:val="002E28B0"/>
    <w:rsid w:val="0030601C"/>
    <w:rsid w:val="00321180"/>
    <w:rsid w:val="003307B0"/>
    <w:rsid w:val="003477E0"/>
    <w:rsid w:val="00374079"/>
    <w:rsid w:val="003767CB"/>
    <w:rsid w:val="00393977"/>
    <w:rsid w:val="003A14C0"/>
    <w:rsid w:val="003A31DE"/>
    <w:rsid w:val="003B295A"/>
    <w:rsid w:val="003B2EDF"/>
    <w:rsid w:val="003C3549"/>
    <w:rsid w:val="003E3658"/>
    <w:rsid w:val="003E4541"/>
    <w:rsid w:val="003E5B5E"/>
    <w:rsid w:val="0040089B"/>
    <w:rsid w:val="0040321E"/>
    <w:rsid w:val="00416776"/>
    <w:rsid w:val="00417534"/>
    <w:rsid w:val="00420F8D"/>
    <w:rsid w:val="004314C1"/>
    <w:rsid w:val="00437DF2"/>
    <w:rsid w:val="004749D5"/>
    <w:rsid w:val="004852BE"/>
    <w:rsid w:val="0048608E"/>
    <w:rsid w:val="004879C1"/>
    <w:rsid w:val="004A6C37"/>
    <w:rsid w:val="004C5334"/>
    <w:rsid w:val="004E2827"/>
    <w:rsid w:val="004F1912"/>
    <w:rsid w:val="004F7A01"/>
    <w:rsid w:val="0050393C"/>
    <w:rsid w:val="00515C31"/>
    <w:rsid w:val="00545B10"/>
    <w:rsid w:val="005460F0"/>
    <w:rsid w:val="00560B24"/>
    <w:rsid w:val="005643D2"/>
    <w:rsid w:val="00590FB7"/>
    <w:rsid w:val="005B2A5C"/>
    <w:rsid w:val="005B3134"/>
    <w:rsid w:val="005B44D5"/>
    <w:rsid w:val="005B5C6C"/>
    <w:rsid w:val="005C07F1"/>
    <w:rsid w:val="005D2AC3"/>
    <w:rsid w:val="005E6F6D"/>
    <w:rsid w:val="005F59BB"/>
    <w:rsid w:val="00605002"/>
    <w:rsid w:val="00632AEB"/>
    <w:rsid w:val="00636387"/>
    <w:rsid w:val="00650059"/>
    <w:rsid w:val="00651A4B"/>
    <w:rsid w:val="00652965"/>
    <w:rsid w:val="0067161C"/>
    <w:rsid w:val="00674F05"/>
    <w:rsid w:val="00675611"/>
    <w:rsid w:val="006900FE"/>
    <w:rsid w:val="006C36F1"/>
    <w:rsid w:val="006C5C67"/>
    <w:rsid w:val="006D76E5"/>
    <w:rsid w:val="006E0C4B"/>
    <w:rsid w:val="006E48D5"/>
    <w:rsid w:val="006E5388"/>
    <w:rsid w:val="00707867"/>
    <w:rsid w:val="00713A86"/>
    <w:rsid w:val="007224E1"/>
    <w:rsid w:val="00724A62"/>
    <w:rsid w:val="0078295D"/>
    <w:rsid w:val="007F51AC"/>
    <w:rsid w:val="007F56EB"/>
    <w:rsid w:val="0080020B"/>
    <w:rsid w:val="00803F93"/>
    <w:rsid w:val="00811BD1"/>
    <w:rsid w:val="008206B3"/>
    <w:rsid w:val="00822A01"/>
    <w:rsid w:val="008320D3"/>
    <w:rsid w:val="0084645D"/>
    <w:rsid w:val="0085278D"/>
    <w:rsid w:val="00864392"/>
    <w:rsid w:val="0088324D"/>
    <w:rsid w:val="008B0E78"/>
    <w:rsid w:val="008C6AE2"/>
    <w:rsid w:val="008C74B9"/>
    <w:rsid w:val="008E1FFB"/>
    <w:rsid w:val="008E4AEA"/>
    <w:rsid w:val="008F356E"/>
    <w:rsid w:val="00914462"/>
    <w:rsid w:val="0091758C"/>
    <w:rsid w:val="00921E82"/>
    <w:rsid w:val="00922C46"/>
    <w:rsid w:val="00931C85"/>
    <w:rsid w:val="009532B1"/>
    <w:rsid w:val="009550F3"/>
    <w:rsid w:val="00956B0B"/>
    <w:rsid w:val="00960333"/>
    <w:rsid w:val="009E2DDF"/>
    <w:rsid w:val="009F36EB"/>
    <w:rsid w:val="009F5B8A"/>
    <w:rsid w:val="00A165EC"/>
    <w:rsid w:val="00A24DA6"/>
    <w:rsid w:val="00A33DE7"/>
    <w:rsid w:val="00A56C6A"/>
    <w:rsid w:val="00A571CF"/>
    <w:rsid w:val="00AB72C3"/>
    <w:rsid w:val="00AC6832"/>
    <w:rsid w:val="00AE2D26"/>
    <w:rsid w:val="00AF2BD3"/>
    <w:rsid w:val="00AF6287"/>
    <w:rsid w:val="00B143E7"/>
    <w:rsid w:val="00B170DA"/>
    <w:rsid w:val="00B27772"/>
    <w:rsid w:val="00B41B05"/>
    <w:rsid w:val="00B453F0"/>
    <w:rsid w:val="00B55172"/>
    <w:rsid w:val="00B61BC2"/>
    <w:rsid w:val="00B87C33"/>
    <w:rsid w:val="00BA6AEC"/>
    <w:rsid w:val="00BB6B3D"/>
    <w:rsid w:val="00BC1099"/>
    <w:rsid w:val="00BC305C"/>
    <w:rsid w:val="00BC5300"/>
    <w:rsid w:val="00BD6335"/>
    <w:rsid w:val="00BD79F3"/>
    <w:rsid w:val="00BF3D9E"/>
    <w:rsid w:val="00BF77DA"/>
    <w:rsid w:val="00C26BD8"/>
    <w:rsid w:val="00C27041"/>
    <w:rsid w:val="00C46D27"/>
    <w:rsid w:val="00C47217"/>
    <w:rsid w:val="00C66A31"/>
    <w:rsid w:val="00C840A2"/>
    <w:rsid w:val="00CC598F"/>
    <w:rsid w:val="00CC7969"/>
    <w:rsid w:val="00CD42F8"/>
    <w:rsid w:val="00CD7D6D"/>
    <w:rsid w:val="00CE1F17"/>
    <w:rsid w:val="00CF5A57"/>
    <w:rsid w:val="00D07E8D"/>
    <w:rsid w:val="00D41C76"/>
    <w:rsid w:val="00D45291"/>
    <w:rsid w:val="00D55009"/>
    <w:rsid w:val="00D7427C"/>
    <w:rsid w:val="00D86537"/>
    <w:rsid w:val="00D96843"/>
    <w:rsid w:val="00DB284D"/>
    <w:rsid w:val="00DD2DC7"/>
    <w:rsid w:val="00DF3F46"/>
    <w:rsid w:val="00E2263E"/>
    <w:rsid w:val="00E445C6"/>
    <w:rsid w:val="00E502ED"/>
    <w:rsid w:val="00EA0847"/>
    <w:rsid w:val="00ED0CE8"/>
    <w:rsid w:val="00F2146E"/>
    <w:rsid w:val="00F40919"/>
    <w:rsid w:val="00F43C10"/>
    <w:rsid w:val="00F66BB9"/>
    <w:rsid w:val="00F91251"/>
    <w:rsid w:val="00F91DD1"/>
    <w:rsid w:val="00FD5EEE"/>
    <w:rsid w:val="00FE0CD2"/>
    <w:rsid w:val="00FE282B"/>
    <w:rsid w:val="00FE621F"/>
    <w:rsid w:val="00FE7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6EE82A2-924C-4165-B69F-0D0AD232A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list">
    <w:name w:val="Numbered list"/>
    <w:basedOn w:val="Normal"/>
    <w:autoRedefine/>
    <w:rsid w:val="00A56C6A"/>
    <w:pPr>
      <w:numPr>
        <w:numId w:val="1"/>
      </w:numPr>
      <w:spacing w:after="240"/>
    </w:pPr>
    <w:rPr>
      <w:rFonts w:ascii="Times" w:hAnsi="Times"/>
      <w:sz w:val="20"/>
    </w:rPr>
  </w:style>
  <w:style w:type="character" w:styleId="Emphasis">
    <w:name w:val="Emphasis"/>
    <w:qFormat/>
    <w:rsid w:val="004F7A01"/>
    <w:rPr>
      <w:i/>
      <w:iCs/>
    </w:rPr>
  </w:style>
  <w:style w:type="paragraph" w:styleId="BalloonText">
    <w:name w:val="Balloon Text"/>
    <w:basedOn w:val="Normal"/>
    <w:link w:val="BalloonTextChar"/>
    <w:rsid w:val="00BC305C"/>
    <w:rPr>
      <w:rFonts w:ascii="Tahoma" w:hAnsi="Tahoma" w:cs="Tahoma"/>
      <w:sz w:val="16"/>
      <w:szCs w:val="16"/>
    </w:rPr>
  </w:style>
  <w:style w:type="character" w:customStyle="1" w:styleId="BalloonTextChar">
    <w:name w:val="Balloon Text Char"/>
    <w:link w:val="BalloonText"/>
    <w:rsid w:val="00BC305C"/>
    <w:rPr>
      <w:rFonts w:ascii="Tahoma" w:hAnsi="Tahoma" w:cs="Tahoma"/>
      <w:sz w:val="16"/>
      <w:szCs w:val="16"/>
    </w:rPr>
  </w:style>
  <w:style w:type="character" w:styleId="CommentReference">
    <w:name w:val="annotation reference"/>
    <w:rsid w:val="00BC305C"/>
    <w:rPr>
      <w:sz w:val="16"/>
      <w:szCs w:val="16"/>
    </w:rPr>
  </w:style>
  <w:style w:type="paragraph" w:styleId="CommentText">
    <w:name w:val="annotation text"/>
    <w:basedOn w:val="Normal"/>
    <w:link w:val="CommentTextChar"/>
    <w:rsid w:val="00BC305C"/>
    <w:rPr>
      <w:sz w:val="20"/>
      <w:szCs w:val="20"/>
    </w:rPr>
  </w:style>
  <w:style w:type="character" w:customStyle="1" w:styleId="CommentTextChar">
    <w:name w:val="Comment Text Char"/>
    <w:basedOn w:val="DefaultParagraphFont"/>
    <w:link w:val="CommentText"/>
    <w:rsid w:val="00BC305C"/>
  </w:style>
  <w:style w:type="paragraph" w:styleId="CommentSubject">
    <w:name w:val="annotation subject"/>
    <w:basedOn w:val="CommentText"/>
    <w:next w:val="CommentText"/>
    <w:link w:val="CommentSubjectChar"/>
    <w:rsid w:val="00BC305C"/>
    <w:rPr>
      <w:b/>
      <w:bCs/>
    </w:rPr>
  </w:style>
  <w:style w:type="character" w:customStyle="1" w:styleId="CommentSubjectChar">
    <w:name w:val="Comment Subject Char"/>
    <w:link w:val="CommentSubject"/>
    <w:rsid w:val="00BC305C"/>
    <w:rPr>
      <w:b/>
      <w:bCs/>
    </w:rPr>
  </w:style>
  <w:style w:type="character" w:styleId="FollowedHyperlink">
    <w:name w:val="FollowedHyperlink"/>
    <w:rsid w:val="00515C3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4031</Words>
  <Characters>22982</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Causal Asymmetry and Explanation</vt:lpstr>
    </vt:vector>
  </TitlesOfParts>
  <Company/>
  <LinksUpToDate>false</LinksUpToDate>
  <CharactersWithSpaces>26960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Causal Asymmetry and Explanation</dc:title>
  <dc:creator>Jon Fowler</dc:creator>
  <cp:lastModifiedBy>Jon Fowler</cp:lastModifiedBy>
  <cp:revision>3</cp:revision>
  <cp:lastPrinted>2012-10-09T21:35:00Z</cp:lastPrinted>
  <dcterms:created xsi:type="dcterms:W3CDTF">2016-10-06T15:43:00Z</dcterms:created>
  <dcterms:modified xsi:type="dcterms:W3CDTF">2016-10-06T15:44:00Z</dcterms:modified>
</cp:coreProperties>
</file>